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E5C20CF" w14:textId="77777777" w:rsidR="00277758" w:rsidRPr="00165DE6" w:rsidRDefault="00857ED1">
      <w:pPr>
        <w:spacing w:after="655" w:line="259" w:lineRule="auto"/>
        <w:ind w:left="0" w:firstLine="0"/>
        <w:jc w:val="left"/>
        <w:rPr>
          <w:color w:val="auto"/>
        </w:rPr>
      </w:pPr>
      <w:r w:rsidRPr="00165DE6">
        <w:rPr>
          <w:rFonts w:ascii="Calibri" w:eastAsia="Calibri" w:hAnsi="Calibri" w:cs="Calibri"/>
          <w:color w:val="auto"/>
        </w:rPr>
        <w:t xml:space="preserve"> </w:t>
      </w:r>
    </w:p>
    <w:p w14:paraId="6F6389FA" w14:textId="77777777" w:rsidR="00277758" w:rsidRPr="00165DE6" w:rsidRDefault="00857ED1">
      <w:pPr>
        <w:spacing w:after="0" w:line="259" w:lineRule="auto"/>
        <w:ind w:left="1440" w:firstLine="0"/>
        <w:jc w:val="left"/>
        <w:rPr>
          <w:color w:val="auto"/>
        </w:rPr>
      </w:pPr>
      <w:r w:rsidRPr="00165DE6">
        <w:rPr>
          <w:b/>
          <w:color w:val="auto"/>
          <w:sz w:val="48"/>
        </w:rPr>
        <w:t xml:space="preserve">      </w:t>
      </w:r>
      <w:r w:rsidRPr="00165DE6">
        <w:rPr>
          <w:noProof/>
          <w:color w:val="auto"/>
        </w:rPr>
        <w:drawing>
          <wp:inline distT="0" distB="0" distL="0" distR="0" wp14:anchorId="5D9A4CCB" wp14:editId="0380F54C">
            <wp:extent cx="2005965" cy="495300"/>
            <wp:effectExtent l="0" t="0" r="0" b="0"/>
            <wp:docPr id="180" name="Picture 180"/>
            <wp:cNvGraphicFramePr/>
            <a:graphic xmlns:a="http://schemas.openxmlformats.org/drawingml/2006/main">
              <a:graphicData uri="http://schemas.openxmlformats.org/drawingml/2006/picture">
                <pic:pic xmlns:pic="http://schemas.openxmlformats.org/drawingml/2006/picture">
                  <pic:nvPicPr>
                    <pic:cNvPr id="180" name="Picture 180"/>
                    <pic:cNvPicPr/>
                  </pic:nvPicPr>
                  <pic:blipFill>
                    <a:blip r:embed="rId5"/>
                    <a:stretch>
                      <a:fillRect/>
                    </a:stretch>
                  </pic:blipFill>
                  <pic:spPr>
                    <a:xfrm>
                      <a:off x="0" y="0"/>
                      <a:ext cx="2005965" cy="495300"/>
                    </a:xfrm>
                    <a:prstGeom prst="rect">
                      <a:avLst/>
                    </a:prstGeom>
                  </pic:spPr>
                </pic:pic>
              </a:graphicData>
            </a:graphic>
          </wp:inline>
        </w:drawing>
      </w:r>
      <w:r w:rsidRPr="00165DE6">
        <w:rPr>
          <w:b/>
          <w:color w:val="auto"/>
          <w:sz w:val="48"/>
        </w:rPr>
        <w:t xml:space="preserve"> </w:t>
      </w:r>
    </w:p>
    <w:p w14:paraId="58B1216C" w14:textId="77777777" w:rsidR="00277758" w:rsidRPr="00165DE6" w:rsidRDefault="00857ED1">
      <w:pPr>
        <w:spacing w:after="225" w:line="259" w:lineRule="auto"/>
        <w:ind w:left="427" w:firstLine="0"/>
        <w:jc w:val="left"/>
        <w:rPr>
          <w:color w:val="auto"/>
        </w:rPr>
      </w:pPr>
      <w:r w:rsidRPr="00165DE6">
        <w:rPr>
          <w:b/>
          <w:color w:val="auto"/>
          <w:sz w:val="28"/>
        </w:rPr>
        <w:t xml:space="preserve"> </w:t>
      </w:r>
      <w:r w:rsidRPr="00165DE6">
        <w:rPr>
          <w:rFonts w:ascii="Calibri" w:eastAsia="Calibri" w:hAnsi="Calibri" w:cs="Calibri"/>
          <w:color w:val="auto"/>
        </w:rPr>
        <w:t xml:space="preserve">                                               </w:t>
      </w:r>
    </w:p>
    <w:p w14:paraId="1E5C11C4" w14:textId="77777777" w:rsidR="00277758" w:rsidRPr="00165DE6" w:rsidRDefault="00857ED1">
      <w:pPr>
        <w:pBdr>
          <w:top w:val="single" w:sz="4" w:space="0" w:color="000000"/>
          <w:left w:val="single" w:sz="4" w:space="0" w:color="000000"/>
          <w:bottom w:val="single" w:sz="4" w:space="0" w:color="000000"/>
          <w:right w:val="single" w:sz="4" w:space="0" w:color="000000"/>
        </w:pBdr>
        <w:shd w:val="clear" w:color="auto" w:fill="BFBFBF"/>
        <w:spacing w:after="232" w:line="259" w:lineRule="auto"/>
        <w:ind w:left="1774" w:firstLine="0"/>
        <w:jc w:val="left"/>
        <w:rPr>
          <w:color w:val="auto"/>
        </w:rPr>
      </w:pPr>
      <w:r w:rsidRPr="00165DE6">
        <w:rPr>
          <w:b/>
          <w:color w:val="auto"/>
          <w:sz w:val="28"/>
        </w:rPr>
        <w:t xml:space="preserve">Preventing Radicalisation Guidance </w:t>
      </w:r>
    </w:p>
    <w:p w14:paraId="4D224466" w14:textId="77777777" w:rsidR="00277758" w:rsidRPr="00165DE6" w:rsidRDefault="00857ED1">
      <w:pPr>
        <w:spacing w:after="0" w:line="259" w:lineRule="auto"/>
        <w:ind w:left="0" w:firstLine="0"/>
        <w:jc w:val="left"/>
        <w:rPr>
          <w:color w:val="auto"/>
        </w:rPr>
      </w:pPr>
      <w:r w:rsidRPr="00165DE6">
        <w:rPr>
          <w:b/>
          <w:color w:val="auto"/>
          <w:sz w:val="24"/>
        </w:rPr>
        <w:t xml:space="preserve"> </w:t>
      </w:r>
    </w:p>
    <w:p w14:paraId="36A6DFBC" w14:textId="77777777" w:rsidR="00277758" w:rsidRPr="00165DE6" w:rsidRDefault="00857ED1">
      <w:pPr>
        <w:spacing w:after="0" w:line="259" w:lineRule="auto"/>
        <w:ind w:left="0" w:firstLine="0"/>
        <w:jc w:val="left"/>
        <w:rPr>
          <w:color w:val="auto"/>
        </w:rPr>
      </w:pPr>
      <w:r w:rsidRPr="00165DE6">
        <w:rPr>
          <w:b/>
          <w:color w:val="auto"/>
          <w:sz w:val="24"/>
        </w:rPr>
        <w:t xml:space="preserve"> </w:t>
      </w:r>
    </w:p>
    <w:p w14:paraId="3AE2119A" w14:textId="77777777" w:rsidR="00277758" w:rsidRPr="00165DE6" w:rsidRDefault="00857ED1">
      <w:pPr>
        <w:spacing w:after="0" w:line="259" w:lineRule="auto"/>
        <w:ind w:left="-5"/>
        <w:jc w:val="left"/>
        <w:rPr>
          <w:color w:val="auto"/>
        </w:rPr>
      </w:pPr>
      <w:r w:rsidRPr="00165DE6">
        <w:rPr>
          <w:b/>
          <w:color w:val="auto"/>
          <w:sz w:val="24"/>
          <w:u w:val="single" w:color="000000"/>
        </w:rPr>
        <w:t>POLICY / DOCUMENT PURPOSE STATEMENT</w:t>
      </w:r>
      <w:r w:rsidRPr="00165DE6">
        <w:rPr>
          <w:b/>
          <w:color w:val="auto"/>
          <w:sz w:val="24"/>
        </w:rPr>
        <w:t xml:space="preserve"> </w:t>
      </w:r>
    </w:p>
    <w:p w14:paraId="0DCA26C7" w14:textId="77777777" w:rsidR="00277758" w:rsidRPr="00165DE6" w:rsidRDefault="00857ED1">
      <w:pPr>
        <w:spacing w:after="1" w:line="241" w:lineRule="auto"/>
        <w:ind w:left="-5"/>
        <w:jc w:val="left"/>
        <w:rPr>
          <w:color w:val="auto"/>
        </w:rPr>
      </w:pPr>
      <w:r w:rsidRPr="00165DE6">
        <w:rPr>
          <w:color w:val="auto"/>
        </w:rPr>
        <w:t xml:space="preserve">This document details the College’s responsibilities and procedures to actively identify and respond to any concerns regarding the safety and wellbeing of any individual attending the College, ‘at risk’ of Radicalisation.  </w:t>
      </w:r>
    </w:p>
    <w:p w14:paraId="1F3E4E00" w14:textId="77777777" w:rsidR="00277758" w:rsidRPr="00165DE6" w:rsidRDefault="00857ED1">
      <w:pPr>
        <w:spacing w:after="0" w:line="259" w:lineRule="auto"/>
        <w:ind w:left="0" w:firstLine="0"/>
        <w:jc w:val="left"/>
        <w:rPr>
          <w:color w:val="auto"/>
        </w:rPr>
      </w:pPr>
      <w:r w:rsidRPr="00165DE6">
        <w:rPr>
          <w:rFonts w:ascii="Calibri" w:eastAsia="Calibri" w:hAnsi="Calibri" w:cs="Calibri"/>
          <w:color w:val="auto"/>
        </w:rPr>
        <w:t xml:space="preserve"> </w:t>
      </w:r>
    </w:p>
    <w:p w14:paraId="34432833" w14:textId="77777777" w:rsidR="00277758" w:rsidRPr="00165DE6" w:rsidRDefault="00857ED1">
      <w:pPr>
        <w:spacing w:after="0" w:line="259" w:lineRule="auto"/>
        <w:ind w:left="-5"/>
        <w:jc w:val="left"/>
        <w:rPr>
          <w:color w:val="auto"/>
        </w:rPr>
      </w:pPr>
      <w:r w:rsidRPr="00165DE6">
        <w:rPr>
          <w:b/>
          <w:color w:val="auto"/>
          <w:sz w:val="24"/>
          <w:u w:val="single" w:color="000000"/>
        </w:rPr>
        <w:t>APPLICATION</w:t>
      </w:r>
      <w:r w:rsidRPr="00165DE6">
        <w:rPr>
          <w:b/>
          <w:color w:val="auto"/>
          <w:sz w:val="24"/>
        </w:rPr>
        <w:t xml:space="preserve"> </w:t>
      </w:r>
    </w:p>
    <w:p w14:paraId="0F69E9F9" w14:textId="77777777" w:rsidR="00277758" w:rsidRPr="00165DE6" w:rsidRDefault="00857ED1">
      <w:pPr>
        <w:spacing w:after="0" w:line="259" w:lineRule="auto"/>
        <w:ind w:left="0" w:firstLine="0"/>
        <w:jc w:val="left"/>
        <w:rPr>
          <w:color w:val="auto"/>
        </w:rPr>
      </w:pPr>
      <w:r w:rsidRPr="00165DE6">
        <w:rPr>
          <w:color w:val="auto"/>
          <w:sz w:val="24"/>
        </w:rPr>
        <w:t xml:space="preserve">The policy/procedure apply to all staff, students, volunteers, and visitors. </w:t>
      </w:r>
    </w:p>
    <w:p w14:paraId="6D41A6D5" w14:textId="77777777" w:rsidR="00277758" w:rsidRPr="00165DE6" w:rsidRDefault="00857ED1">
      <w:pPr>
        <w:spacing w:after="0" w:line="259" w:lineRule="auto"/>
        <w:ind w:left="0" w:firstLine="0"/>
        <w:jc w:val="left"/>
        <w:rPr>
          <w:color w:val="auto"/>
        </w:rPr>
      </w:pPr>
      <w:r w:rsidRPr="00165DE6">
        <w:rPr>
          <w:color w:val="auto"/>
          <w:sz w:val="24"/>
        </w:rPr>
        <w:t xml:space="preserve"> </w:t>
      </w:r>
    </w:p>
    <w:p w14:paraId="0AAA2E1F" w14:textId="77777777" w:rsidR="00277758" w:rsidRPr="00165DE6" w:rsidRDefault="00857ED1">
      <w:pPr>
        <w:spacing w:after="0" w:line="259" w:lineRule="auto"/>
        <w:ind w:left="-5"/>
        <w:jc w:val="left"/>
        <w:rPr>
          <w:color w:val="auto"/>
        </w:rPr>
      </w:pPr>
      <w:r w:rsidRPr="00165DE6">
        <w:rPr>
          <w:b/>
          <w:color w:val="auto"/>
          <w:sz w:val="24"/>
          <w:u w:val="single" w:color="000000"/>
        </w:rPr>
        <w:t>INTERPRETATION</w:t>
      </w:r>
      <w:r w:rsidRPr="00165DE6">
        <w:rPr>
          <w:b/>
          <w:color w:val="auto"/>
          <w:sz w:val="24"/>
        </w:rPr>
        <w:t xml:space="preserve"> </w:t>
      </w:r>
    </w:p>
    <w:p w14:paraId="3DB80EBD" w14:textId="77777777" w:rsidR="00277758" w:rsidRPr="00165DE6" w:rsidRDefault="00857ED1">
      <w:pPr>
        <w:ind w:left="-5"/>
        <w:rPr>
          <w:color w:val="auto"/>
        </w:rPr>
      </w:pPr>
      <w:r w:rsidRPr="00165DE6">
        <w:rPr>
          <w:color w:val="auto"/>
        </w:rPr>
        <w:t xml:space="preserve">Further guidance on the use or interpretation of this policy may be obtained from the Student Support Team or HR Team. </w:t>
      </w:r>
    </w:p>
    <w:p w14:paraId="591A3A55" w14:textId="77777777" w:rsidR="00277758" w:rsidRPr="00165DE6" w:rsidRDefault="00857ED1">
      <w:pPr>
        <w:spacing w:after="0" w:line="259" w:lineRule="auto"/>
        <w:ind w:left="0" w:firstLine="0"/>
        <w:jc w:val="left"/>
        <w:rPr>
          <w:color w:val="auto"/>
        </w:rPr>
      </w:pPr>
      <w:r w:rsidRPr="00165DE6">
        <w:rPr>
          <w:color w:val="auto"/>
          <w:sz w:val="24"/>
        </w:rPr>
        <w:t xml:space="preserve"> </w:t>
      </w:r>
    </w:p>
    <w:p w14:paraId="5E3CA844" w14:textId="77777777" w:rsidR="00277758" w:rsidRPr="00165DE6" w:rsidRDefault="00857ED1">
      <w:pPr>
        <w:spacing w:after="0" w:line="259" w:lineRule="auto"/>
        <w:ind w:left="-5"/>
        <w:jc w:val="left"/>
        <w:rPr>
          <w:color w:val="auto"/>
        </w:rPr>
      </w:pPr>
      <w:r w:rsidRPr="00165DE6">
        <w:rPr>
          <w:b/>
          <w:color w:val="auto"/>
          <w:sz w:val="24"/>
          <w:u w:val="single" w:color="000000"/>
        </w:rPr>
        <w:t>LINKS WITH OTHER POLICIES / DOCUMENTS</w:t>
      </w:r>
      <w:r w:rsidRPr="00165DE6">
        <w:rPr>
          <w:b/>
          <w:color w:val="auto"/>
          <w:sz w:val="24"/>
        </w:rPr>
        <w:t xml:space="preserve"> </w:t>
      </w:r>
    </w:p>
    <w:p w14:paraId="58102D4A" w14:textId="77777777" w:rsidR="00277758" w:rsidRPr="00165DE6" w:rsidRDefault="00857ED1">
      <w:pPr>
        <w:spacing w:after="0" w:line="259" w:lineRule="auto"/>
        <w:ind w:left="0" w:firstLine="0"/>
        <w:jc w:val="left"/>
        <w:rPr>
          <w:color w:val="auto"/>
        </w:rPr>
      </w:pPr>
      <w:r w:rsidRPr="00165DE6">
        <w:rPr>
          <w:b/>
          <w:color w:val="auto"/>
          <w:sz w:val="24"/>
        </w:rPr>
        <w:t xml:space="preserve"> </w:t>
      </w:r>
    </w:p>
    <w:p w14:paraId="7FA661FF" w14:textId="77777777" w:rsidR="00277758" w:rsidRPr="00165DE6" w:rsidRDefault="00857ED1">
      <w:pPr>
        <w:ind w:left="-5"/>
        <w:rPr>
          <w:color w:val="auto"/>
        </w:rPr>
      </w:pPr>
      <w:r w:rsidRPr="00165DE6">
        <w:rPr>
          <w:color w:val="auto"/>
        </w:rPr>
        <w:t xml:space="preserve">The Counter Terrorism and Security Act 2015 </w:t>
      </w:r>
    </w:p>
    <w:p w14:paraId="7243642A" w14:textId="77777777" w:rsidR="004E5838" w:rsidRPr="00165DE6" w:rsidRDefault="004E5838" w:rsidP="004E5838">
      <w:pPr>
        <w:spacing w:line="250" w:lineRule="auto"/>
        <w:ind w:right="476"/>
        <w:jc w:val="left"/>
        <w:rPr>
          <w:color w:val="auto"/>
          <w:sz w:val="24"/>
        </w:rPr>
      </w:pPr>
      <w:r w:rsidRPr="00165DE6">
        <w:rPr>
          <w:color w:val="auto"/>
          <w:sz w:val="24"/>
        </w:rPr>
        <w:t>Statutory Guidance on the Prevent Duty 2019</w:t>
      </w:r>
    </w:p>
    <w:p w14:paraId="2D0A65FB" w14:textId="77777777" w:rsidR="00277758" w:rsidRPr="00165DE6" w:rsidRDefault="00857ED1" w:rsidP="004E5838">
      <w:pPr>
        <w:ind w:left="0" w:firstLine="0"/>
        <w:rPr>
          <w:color w:val="auto"/>
        </w:rPr>
      </w:pPr>
      <w:r w:rsidRPr="00165DE6">
        <w:rPr>
          <w:color w:val="auto"/>
        </w:rPr>
        <w:t>Email Internet and WIFI Policy</w:t>
      </w:r>
      <w:r w:rsidRPr="00165DE6">
        <w:rPr>
          <w:b/>
          <w:color w:val="auto"/>
        </w:rPr>
        <w:t xml:space="preserve"> </w:t>
      </w:r>
    </w:p>
    <w:p w14:paraId="02F708DB" w14:textId="77777777" w:rsidR="00277758" w:rsidRPr="00165DE6" w:rsidRDefault="00857ED1">
      <w:pPr>
        <w:ind w:left="-5"/>
        <w:rPr>
          <w:color w:val="auto"/>
        </w:rPr>
      </w:pPr>
      <w:r w:rsidRPr="00165DE6">
        <w:rPr>
          <w:color w:val="auto"/>
        </w:rPr>
        <w:t>JANET Acceptable Use Policy</w:t>
      </w:r>
      <w:r w:rsidRPr="00165DE6">
        <w:rPr>
          <w:b/>
          <w:color w:val="auto"/>
        </w:rPr>
        <w:t xml:space="preserve"> </w:t>
      </w:r>
    </w:p>
    <w:p w14:paraId="5A1B75A6" w14:textId="77777777" w:rsidR="00277758" w:rsidRPr="00165DE6" w:rsidRDefault="00857ED1">
      <w:pPr>
        <w:ind w:left="-5"/>
        <w:rPr>
          <w:color w:val="auto"/>
        </w:rPr>
      </w:pPr>
      <w:r w:rsidRPr="00165DE6">
        <w:rPr>
          <w:color w:val="auto"/>
        </w:rPr>
        <w:t xml:space="preserve">Freedom of Expression Policy </w:t>
      </w:r>
    </w:p>
    <w:p w14:paraId="6A7D5512" w14:textId="77777777" w:rsidR="00277758" w:rsidRPr="00165DE6" w:rsidRDefault="00857ED1">
      <w:pPr>
        <w:ind w:left="-5"/>
        <w:rPr>
          <w:color w:val="auto"/>
        </w:rPr>
      </w:pPr>
      <w:r w:rsidRPr="00165DE6">
        <w:rPr>
          <w:color w:val="auto"/>
        </w:rPr>
        <w:t xml:space="preserve">Equality, Diversity, and Inclusion Policy </w:t>
      </w:r>
    </w:p>
    <w:p w14:paraId="6535765E" w14:textId="77777777" w:rsidR="00277758" w:rsidRPr="00165DE6" w:rsidRDefault="00857ED1">
      <w:pPr>
        <w:ind w:left="-5"/>
        <w:rPr>
          <w:color w:val="auto"/>
        </w:rPr>
      </w:pPr>
      <w:r w:rsidRPr="00165DE6">
        <w:rPr>
          <w:color w:val="auto"/>
        </w:rPr>
        <w:t xml:space="preserve">External Speakers Policy </w:t>
      </w:r>
    </w:p>
    <w:p w14:paraId="4F0AE464" w14:textId="77777777" w:rsidR="00277758" w:rsidRPr="00165DE6" w:rsidRDefault="00857ED1">
      <w:pPr>
        <w:ind w:left="-5"/>
        <w:rPr>
          <w:color w:val="auto"/>
        </w:rPr>
      </w:pPr>
      <w:r w:rsidRPr="00165DE6">
        <w:rPr>
          <w:color w:val="auto"/>
        </w:rPr>
        <w:t xml:space="preserve">Disciplinary Policy </w:t>
      </w:r>
    </w:p>
    <w:p w14:paraId="6FE8ADE9" w14:textId="77777777" w:rsidR="00277758" w:rsidRPr="00165DE6" w:rsidRDefault="00857ED1">
      <w:pPr>
        <w:ind w:left="-5"/>
        <w:rPr>
          <w:color w:val="auto"/>
        </w:rPr>
      </w:pPr>
      <w:r w:rsidRPr="00165DE6">
        <w:rPr>
          <w:color w:val="auto"/>
        </w:rPr>
        <w:t xml:space="preserve">The Equality Act 2010 </w:t>
      </w:r>
    </w:p>
    <w:p w14:paraId="4C64BED4" w14:textId="77777777" w:rsidR="00277758" w:rsidRPr="00165DE6" w:rsidRDefault="00857ED1">
      <w:pPr>
        <w:ind w:left="-5"/>
        <w:rPr>
          <w:color w:val="auto"/>
        </w:rPr>
      </w:pPr>
      <w:r w:rsidRPr="00165DE6">
        <w:rPr>
          <w:color w:val="auto"/>
        </w:rPr>
        <w:t xml:space="preserve">Safeguarding Vulnerable Groups Act 2006 </w:t>
      </w:r>
    </w:p>
    <w:p w14:paraId="4FF9962B" w14:textId="77777777" w:rsidR="00277758" w:rsidRPr="00165DE6" w:rsidRDefault="00857ED1">
      <w:pPr>
        <w:ind w:left="-5"/>
        <w:rPr>
          <w:color w:val="auto"/>
        </w:rPr>
      </w:pPr>
      <w:r w:rsidRPr="00165DE6">
        <w:rPr>
          <w:color w:val="auto"/>
        </w:rPr>
        <w:t xml:space="preserve">Staying Safe at College (Information Leaflet)  </w:t>
      </w:r>
    </w:p>
    <w:p w14:paraId="3502D094" w14:textId="77777777" w:rsidR="00277758" w:rsidRPr="00165DE6" w:rsidRDefault="00857ED1">
      <w:pPr>
        <w:ind w:left="-5"/>
        <w:rPr>
          <w:color w:val="auto"/>
        </w:rPr>
      </w:pPr>
      <w:r w:rsidRPr="00165DE6">
        <w:rPr>
          <w:color w:val="auto"/>
        </w:rPr>
        <w:t xml:space="preserve">Safeguarding Policy </w:t>
      </w:r>
    </w:p>
    <w:p w14:paraId="48089941" w14:textId="77777777" w:rsidR="00277758" w:rsidRPr="00165DE6" w:rsidRDefault="00857ED1">
      <w:pPr>
        <w:spacing w:after="0" w:line="259" w:lineRule="auto"/>
        <w:ind w:left="0" w:firstLine="0"/>
        <w:jc w:val="left"/>
        <w:rPr>
          <w:color w:val="auto"/>
        </w:rPr>
      </w:pPr>
      <w:r w:rsidRPr="00165DE6">
        <w:rPr>
          <w:color w:val="auto"/>
          <w:sz w:val="24"/>
        </w:rPr>
        <w:t xml:space="preserve"> </w:t>
      </w:r>
    </w:p>
    <w:tbl>
      <w:tblPr>
        <w:tblStyle w:val="TableGrid"/>
        <w:tblW w:w="8298" w:type="dxa"/>
        <w:tblInd w:w="5" w:type="dxa"/>
        <w:tblCellMar>
          <w:top w:w="13" w:type="dxa"/>
          <w:left w:w="108" w:type="dxa"/>
          <w:right w:w="115" w:type="dxa"/>
        </w:tblCellMar>
        <w:tblLook w:val="04A0" w:firstRow="1" w:lastRow="0" w:firstColumn="1" w:lastColumn="0" w:noHBand="0" w:noVBand="1"/>
      </w:tblPr>
      <w:tblGrid>
        <w:gridCol w:w="4177"/>
        <w:gridCol w:w="4121"/>
      </w:tblGrid>
      <w:tr w:rsidR="00165DE6" w:rsidRPr="00165DE6" w14:paraId="76192E16" w14:textId="77777777">
        <w:trPr>
          <w:trHeight w:val="487"/>
        </w:trPr>
        <w:tc>
          <w:tcPr>
            <w:tcW w:w="4177" w:type="dxa"/>
            <w:tcBorders>
              <w:top w:val="single" w:sz="4" w:space="0" w:color="000000"/>
              <w:left w:val="single" w:sz="4" w:space="0" w:color="000000"/>
              <w:bottom w:val="single" w:sz="4" w:space="0" w:color="000000"/>
              <w:right w:val="single" w:sz="4" w:space="0" w:color="000000"/>
            </w:tcBorders>
          </w:tcPr>
          <w:p w14:paraId="0CEC2424" w14:textId="77777777" w:rsidR="00277758" w:rsidRPr="00165DE6" w:rsidRDefault="00857ED1">
            <w:pPr>
              <w:spacing w:after="0" w:line="259" w:lineRule="auto"/>
              <w:ind w:left="0" w:firstLine="0"/>
              <w:jc w:val="left"/>
              <w:rPr>
                <w:color w:val="auto"/>
              </w:rPr>
            </w:pPr>
            <w:r w:rsidRPr="00165DE6">
              <w:rPr>
                <w:color w:val="auto"/>
                <w:sz w:val="24"/>
              </w:rPr>
              <w:t xml:space="preserve">Version number </w:t>
            </w:r>
          </w:p>
        </w:tc>
        <w:tc>
          <w:tcPr>
            <w:tcW w:w="4121" w:type="dxa"/>
            <w:tcBorders>
              <w:top w:val="single" w:sz="4" w:space="0" w:color="000000"/>
              <w:left w:val="single" w:sz="4" w:space="0" w:color="000000"/>
              <w:bottom w:val="single" w:sz="4" w:space="0" w:color="000000"/>
              <w:right w:val="single" w:sz="4" w:space="0" w:color="000000"/>
            </w:tcBorders>
          </w:tcPr>
          <w:p w14:paraId="5A331E2B" w14:textId="77777777" w:rsidR="00277758" w:rsidRPr="00165DE6" w:rsidRDefault="00857ED1">
            <w:pPr>
              <w:spacing w:after="0" w:line="259" w:lineRule="auto"/>
              <w:ind w:left="0" w:firstLine="0"/>
              <w:jc w:val="left"/>
              <w:rPr>
                <w:color w:val="auto"/>
              </w:rPr>
            </w:pPr>
            <w:r w:rsidRPr="00165DE6">
              <w:rPr>
                <w:color w:val="auto"/>
                <w:sz w:val="24"/>
              </w:rPr>
              <w:t xml:space="preserve">                        4 </w:t>
            </w:r>
          </w:p>
        </w:tc>
      </w:tr>
      <w:tr w:rsidR="00165DE6" w:rsidRPr="00165DE6" w14:paraId="0B2A29A8" w14:textId="77777777">
        <w:trPr>
          <w:trHeight w:val="485"/>
        </w:trPr>
        <w:tc>
          <w:tcPr>
            <w:tcW w:w="4177" w:type="dxa"/>
            <w:tcBorders>
              <w:top w:val="single" w:sz="4" w:space="0" w:color="000000"/>
              <w:left w:val="single" w:sz="4" w:space="0" w:color="000000"/>
              <w:bottom w:val="single" w:sz="4" w:space="0" w:color="000000"/>
              <w:right w:val="single" w:sz="4" w:space="0" w:color="000000"/>
            </w:tcBorders>
          </w:tcPr>
          <w:p w14:paraId="3F09F35C" w14:textId="77777777" w:rsidR="00277758" w:rsidRPr="00165DE6" w:rsidRDefault="00857ED1">
            <w:pPr>
              <w:spacing w:after="0" w:line="259" w:lineRule="auto"/>
              <w:ind w:left="0" w:firstLine="0"/>
              <w:jc w:val="left"/>
              <w:rPr>
                <w:color w:val="auto"/>
              </w:rPr>
            </w:pPr>
            <w:r w:rsidRPr="00165DE6">
              <w:rPr>
                <w:color w:val="auto"/>
                <w:sz w:val="24"/>
              </w:rPr>
              <w:t xml:space="preserve">Owner / Area </w:t>
            </w:r>
          </w:p>
        </w:tc>
        <w:tc>
          <w:tcPr>
            <w:tcW w:w="4121" w:type="dxa"/>
            <w:tcBorders>
              <w:top w:val="single" w:sz="4" w:space="0" w:color="000000"/>
              <w:left w:val="single" w:sz="4" w:space="0" w:color="000000"/>
              <w:bottom w:val="single" w:sz="4" w:space="0" w:color="000000"/>
              <w:right w:val="single" w:sz="4" w:space="0" w:color="000000"/>
            </w:tcBorders>
          </w:tcPr>
          <w:p w14:paraId="7BC9E384" w14:textId="248F30EB" w:rsidR="00277758" w:rsidRPr="00165DE6" w:rsidRDefault="00857ED1">
            <w:pPr>
              <w:spacing w:after="0" w:line="259" w:lineRule="auto"/>
              <w:ind w:left="0" w:firstLine="0"/>
              <w:jc w:val="left"/>
              <w:rPr>
                <w:color w:val="auto"/>
              </w:rPr>
            </w:pPr>
            <w:r w:rsidRPr="00165DE6">
              <w:rPr>
                <w:color w:val="auto"/>
                <w:sz w:val="24"/>
              </w:rPr>
              <w:t xml:space="preserve">Student Services </w:t>
            </w:r>
          </w:p>
        </w:tc>
      </w:tr>
      <w:tr w:rsidR="00165DE6" w:rsidRPr="00165DE6" w14:paraId="4AC1CD56" w14:textId="77777777">
        <w:trPr>
          <w:trHeight w:val="487"/>
        </w:trPr>
        <w:tc>
          <w:tcPr>
            <w:tcW w:w="4177" w:type="dxa"/>
            <w:tcBorders>
              <w:top w:val="single" w:sz="4" w:space="0" w:color="000000"/>
              <w:left w:val="single" w:sz="4" w:space="0" w:color="000000"/>
              <w:bottom w:val="single" w:sz="4" w:space="0" w:color="000000"/>
              <w:right w:val="single" w:sz="4" w:space="0" w:color="000000"/>
            </w:tcBorders>
          </w:tcPr>
          <w:p w14:paraId="6B8CB851" w14:textId="77777777" w:rsidR="00277758" w:rsidRPr="00165DE6" w:rsidRDefault="00857ED1">
            <w:pPr>
              <w:spacing w:after="0" w:line="259" w:lineRule="auto"/>
              <w:ind w:left="0" w:firstLine="0"/>
              <w:jc w:val="left"/>
              <w:rPr>
                <w:color w:val="auto"/>
              </w:rPr>
            </w:pPr>
            <w:r w:rsidRPr="00165DE6">
              <w:rPr>
                <w:color w:val="auto"/>
                <w:sz w:val="24"/>
              </w:rPr>
              <w:t xml:space="preserve">Date of implementation </w:t>
            </w:r>
          </w:p>
        </w:tc>
        <w:tc>
          <w:tcPr>
            <w:tcW w:w="4121" w:type="dxa"/>
            <w:tcBorders>
              <w:top w:val="single" w:sz="4" w:space="0" w:color="000000"/>
              <w:left w:val="single" w:sz="4" w:space="0" w:color="000000"/>
              <w:bottom w:val="single" w:sz="4" w:space="0" w:color="000000"/>
              <w:right w:val="single" w:sz="4" w:space="0" w:color="000000"/>
            </w:tcBorders>
          </w:tcPr>
          <w:p w14:paraId="1087F4AA" w14:textId="1EAB8700" w:rsidR="00277758" w:rsidRPr="00165DE6" w:rsidRDefault="00857ED1">
            <w:pPr>
              <w:spacing w:after="0" w:line="259" w:lineRule="auto"/>
              <w:ind w:left="0" w:firstLine="0"/>
              <w:jc w:val="left"/>
              <w:rPr>
                <w:color w:val="auto"/>
              </w:rPr>
            </w:pPr>
            <w:r w:rsidRPr="00165DE6">
              <w:rPr>
                <w:color w:val="auto"/>
                <w:sz w:val="24"/>
              </w:rPr>
              <w:t xml:space="preserve"> February 202</w:t>
            </w:r>
            <w:r w:rsidR="000413B5" w:rsidRPr="00165DE6">
              <w:rPr>
                <w:color w:val="auto"/>
                <w:sz w:val="24"/>
              </w:rPr>
              <w:t>5</w:t>
            </w:r>
          </w:p>
        </w:tc>
      </w:tr>
      <w:tr w:rsidR="00165DE6" w:rsidRPr="00165DE6" w14:paraId="5060E73A" w14:textId="77777777">
        <w:trPr>
          <w:trHeight w:val="485"/>
        </w:trPr>
        <w:tc>
          <w:tcPr>
            <w:tcW w:w="4177" w:type="dxa"/>
            <w:tcBorders>
              <w:top w:val="single" w:sz="4" w:space="0" w:color="000000"/>
              <w:left w:val="single" w:sz="4" w:space="0" w:color="000000"/>
              <w:bottom w:val="single" w:sz="4" w:space="0" w:color="000000"/>
              <w:right w:val="single" w:sz="4" w:space="0" w:color="000000"/>
            </w:tcBorders>
          </w:tcPr>
          <w:p w14:paraId="07EF4333" w14:textId="77777777" w:rsidR="00277758" w:rsidRPr="00165DE6" w:rsidRDefault="00857ED1">
            <w:pPr>
              <w:spacing w:after="0" w:line="259" w:lineRule="auto"/>
              <w:ind w:left="0" w:firstLine="0"/>
              <w:jc w:val="left"/>
              <w:rPr>
                <w:color w:val="auto"/>
              </w:rPr>
            </w:pPr>
            <w:r w:rsidRPr="00165DE6">
              <w:rPr>
                <w:color w:val="auto"/>
                <w:sz w:val="24"/>
              </w:rPr>
              <w:t xml:space="preserve">Review date </w:t>
            </w:r>
          </w:p>
        </w:tc>
        <w:tc>
          <w:tcPr>
            <w:tcW w:w="4121" w:type="dxa"/>
            <w:tcBorders>
              <w:top w:val="single" w:sz="4" w:space="0" w:color="000000"/>
              <w:left w:val="single" w:sz="4" w:space="0" w:color="000000"/>
              <w:bottom w:val="single" w:sz="4" w:space="0" w:color="000000"/>
              <w:right w:val="single" w:sz="4" w:space="0" w:color="000000"/>
            </w:tcBorders>
          </w:tcPr>
          <w:p w14:paraId="00F19EAC" w14:textId="2A382EE6" w:rsidR="00277758" w:rsidRPr="00165DE6" w:rsidRDefault="00857ED1">
            <w:pPr>
              <w:spacing w:after="0" w:line="259" w:lineRule="auto"/>
              <w:ind w:left="0" w:firstLine="0"/>
              <w:jc w:val="left"/>
              <w:rPr>
                <w:color w:val="auto"/>
              </w:rPr>
            </w:pPr>
            <w:r w:rsidRPr="00165DE6">
              <w:rPr>
                <w:color w:val="auto"/>
                <w:sz w:val="24"/>
              </w:rPr>
              <w:t xml:space="preserve"> February 202</w:t>
            </w:r>
            <w:r w:rsidR="000413B5" w:rsidRPr="00165DE6">
              <w:rPr>
                <w:color w:val="auto"/>
                <w:sz w:val="24"/>
              </w:rPr>
              <w:t>8</w:t>
            </w:r>
          </w:p>
        </w:tc>
      </w:tr>
      <w:tr w:rsidR="00165DE6" w:rsidRPr="00165DE6" w14:paraId="786DFB48" w14:textId="77777777">
        <w:trPr>
          <w:trHeight w:val="487"/>
        </w:trPr>
        <w:tc>
          <w:tcPr>
            <w:tcW w:w="4177" w:type="dxa"/>
            <w:tcBorders>
              <w:top w:val="single" w:sz="4" w:space="0" w:color="000000"/>
              <w:left w:val="single" w:sz="4" w:space="0" w:color="000000"/>
              <w:bottom w:val="single" w:sz="4" w:space="0" w:color="000000"/>
              <w:right w:val="single" w:sz="4" w:space="0" w:color="000000"/>
            </w:tcBorders>
          </w:tcPr>
          <w:p w14:paraId="3093857F" w14:textId="77777777" w:rsidR="00277758" w:rsidRPr="00165DE6" w:rsidRDefault="00857ED1">
            <w:pPr>
              <w:spacing w:after="0" w:line="259" w:lineRule="auto"/>
              <w:ind w:left="0" w:firstLine="0"/>
              <w:jc w:val="left"/>
              <w:rPr>
                <w:color w:val="auto"/>
              </w:rPr>
            </w:pPr>
            <w:r w:rsidRPr="00165DE6">
              <w:rPr>
                <w:color w:val="auto"/>
                <w:sz w:val="24"/>
              </w:rPr>
              <w:t xml:space="preserve">Ratified / Authorised by </w:t>
            </w:r>
          </w:p>
        </w:tc>
        <w:tc>
          <w:tcPr>
            <w:tcW w:w="4121" w:type="dxa"/>
            <w:tcBorders>
              <w:top w:val="single" w:sz="4" w:space="0" w:color="000000"/>
              <w:left w:val="single" w:sz="4" w:space="0" w:color="000000"/>
              <w:bottom w:val="single" w:sz="4" w:space="0" w:color="000000"/>
              <w:right w:val="single" w:sz="4" w:space="0" w:color="000000"/>
            </w:tcBorders>
          </w:tcPr>
          <w:p w14:paraId="26752DE2" w14:textId="457FEBB4" w:rsidR="00277758" w:rsidRPr="00165DE6" w:rsidRDefault="00857ED1">
            <w:pPr>
              <w:spacing w:after="0" w:line="259" w:lineRule="auto"/>
              <w:ind w:left="0" w:firstLine="0"/>
              <w:jc w:val="left"/>
              <w:rPr>
                <w:color w:val="auto"/>
              </w:rPr>
            </w:pPr>
            <w:r w:rsidRPr="00165DE6">
              <w:rPr>
                <w:color w:val="auto"/>
                <w:sz w:val="24"/>
              </w:rPr>
              <w:t xml:space="preserve"> </w:t>
            </w:r>
            <w:r w:rsidR="000413B5" w:rsidRPr="00165DE6">
              <w:rPr>
                <w:color w:val="auto"/>
                <w:sz w:val="24"/>
              </w:rPr>
              <w:t xml:space="preserve">Education Committee </w:t>
            </w:r>
            <w:r w:rsidR="00FF257B" w:rsidRPr="00165DE6">
              <w:rPr>
                <w:color w:val="auto"/>
                <w:sz w:val="24"/>
              </w:rPr>
              <w:t>26/2/2025</w:t>
            </w:r>
            <w:r w:rsidRPr="00165DE6">
              <w:rPr>
                <w:color w:val="auto"/>
                <w:sz w:val="24"/>
              </w:rPr>
              <w:t xml:space="preserve"> </w:t>
            </w:r>
          </w:p>
        </w:tc>
      </w:tr>
    </w:tbl>
    <w:p w14:paraId="2E4E0499" w14:textId="77777777" w:rsidR="00277758" w:rsidRPr="00165DE6" w:rsidRDefault="00857ED1">
      <w:pPr>
        <w:spacing w:after="0" w:line="259" w:lineRule="auto"/>
        <w:ind w:left="0" w:firstLine="0"/>
        <w:jc w:val="left"/>
        <w:rPr>
          <w:color w:val="auto"/>
        </w:rPr>
      </w:pPr>
      <w:r w:rsidRPr="00165DE6">
        <w:rPr>
          <w:rFonts w:ascii="Calibri" w:eastAsia="Calibri" w:hAnsi="Calibri" w:cs="Calibri"/>
          <w:color w:val="auto"/>
        </w:rPr>
        <w:t xml:space="preserve"> </w:t>
      </w:r>
    </w:p>
    <w:p w14:paraId="02133CC6" w14:textId="77777777" w:rsidR="00277758" w:rsidRPr="00165DE6" w:rsidRDefault="00277758">
      <w:pPr>
        <w:rPr>
          <w:color w:val="auto"/>
        </w:rPr>
        <w:sectPr w:rsidR="00277758" w:rsidRPr="00165DE6">
          <w:pgSz w:w="11921" w:h="16841"/>
          <w:pgMar w:top="1440" w:right="1315" w:bottom="1440" w:left="1800" w:header="720" w:footer="720" w:gutter="0"/>
          <w:cols w:space="720"/>
        </w:sectPr>
      </w:pPr>
    </w:p>
    <w:p w14:paraId="38973590" w14:textId="77777777" w:rsidR="00FF257B" w:rsidRPr="00165DE6" w:rsidRDefault="00857ED1">
      <w:pPr>
        <w:spacing w:after="41" w:line="424" w:lineRule="auto"/>
        <w:ind w:left="-5" w:right="2646"/>
        <w:jc w:val="left"/>
        <w:rPr>
          <w:rFonts w:ascii="Calibri" w:eastAsia="Calibri" w:hAnsi="Calibri" w:cs="Calibri"/>
          <w:color w:val="auto"/>
        </w:rPr>
      </w:pPr>
      <w:r w:rsidRPr="00165DE6">
        <w:rPr>
          <w:rFonts w:ascii="Calibri" w:eastAsia="Calibri" w:hAnsi="Calibri" w:cs="Calibri"/>
          <w:color w:val="auto"/>
        </w:rPr>
        <w:lastRenderedPageBreak/>
        <w:t xml:space="preserve">                                                     </w:t>
      </w:r>
      <w:r w:rsidRPr="00165DE6">
        <w:rPr>
          <w:noProof/>
          <w:color w:val="auto"/>
        </w:rPr>
        <w:drawing>
          <wp:inline distT="0" distB="0" distL="0" distR="0" wp14:anchorId="054F0728" wp14:editId="43D232E4">
            <wp:extent cx="2005965" cy="495300"/>
            <wp:effectExtent l="0" t="0" r="0" b="0"/>
            <wp:docPr id="305" name="Picture 305"/>
            <wp:cNvGraphicFramePr/>
            <a:graphic xmlns:a="http://schemas.openxmlformats.org/drawingml/2006/main">
              <a:graphicData uri="http://schemas.openxmlformats.org/drawingml/2006/picture">
                <pic:pic xmlns:pic="http://schemas.openxmlformats.org/drawingml/2006/picture">
                  <pic:nvPicPr>
                    <pic:cNvPr id="305" name="Picture 305"/>
                    <pic:cNvPicPr/>
                  </pic:nvPicPr>
                  <pic:blipFill>
                    <a:blip r:embed="rId5"/>
                    <a:stretch>
                      <a:fillRect/>
                    </a:stretch>
                  </pic:blipFill>
                  <pic:spPr>
                    <a:xfrm>
                      <a:off x="0" y="0"/>
                      <a:ext cx="2005965" cy="495300"/>
                    </a:xfrm>
                    <a:prstGeom prst="rect">
                      <a:avLst/>
                    </a:prstGeom>
                  </pic:spPr>
                </pic:pic>
              </a:graphicData>
            </a:graphic>
          </wp:inline>
        </w:drawing>
      </w:r>
      <w:r w:rsidRPr="00165DE6">
        <w:rPr>
          <w:rFonts w:ascii="Calibri" w:eastAsia="Calibri" w:hAnsi="Calibri" w:cs="Calibri"/>
          <w:color w:val="auto"/>
        </w:rPr>
        <w:t xml:space="preserve"> </w:t>
      </w:r>
    </w:p>
    <w:p w14:paraId="370F2D94" w14:textId="578230CE" w:rsidR="00277758" w:rsidRPr="00165DE6" w:rsidRDefault="00857ED1">
      <w:pPr>
        <w:spacing w:after="41" w:line="424" w:lineRule="auto"/>
        <w:ind w:left="-5" w:right="2646"/>
        <w:jc w:val="left"/>
        <w:rPr>
          <w:color w:val="auto"/>
        </w:rPr>
      </w:pPr>
      <w:r w:rsidRPr="00165DE6">
        <w:rPr>
          <w:b/>
          <w:color w:val="auto"/>
        </w:rPr>
        <w:t xml:space="preserve">What is the Prevent duty? </w:t>
      </w:r>
    </w:p>
    <w:p w14:paraId="5C5462B4" w14:textId="77777777" w:rsidR="00277758" w:rsidRPr="00165DE6" w:rsidRDefault="00857ED1">
      <w:pPr>
        <w:spacing w:after="230" w:line="241" w:lineRule="auto"/>
        <w:ind w:left="-5"/>
        <w:jc w:val="left"/>
        <w:rPr>
          <w:color w:val="auto"/>
        </w:rPr>
      </w:pPr>
      <w:r w:rsidRPr="00165DE6">
        <w:rPr>
          <w:color w:val="auto"/>
        </w:rPr>
        <w:t xml:space="preserve">The Prevent duty is the duty in the Counterterrorism and Security Act 2015 on specified authorities, in the exercise of their functions, to have due regard to the need to prevent people from being drawn into terrorism. </w:t>
      </w:r>
    </w:p>
    <w:p w14:paraId="2C5B7F5D" w14:textId="77777777" w:rsidR="00277758" w:rsidRPr="00165DE6" w:rsidRDefault="00857ED1">
      <w:pPr>
        <w:spacing w:after="0" w:line="259" w:lineRule="auto"/>
        <w:ind w:left="0" w:firstLine="0"/>
        <w:jc w:val="left"/>
        <w:rPr>
          <w:color w:val="auto"/>
        </w:rPr>
      </w:pPr>
      <w:r w:rsidRPr="00165DE6">
        <w:rPr>
          <w:b/>
          <w:color w:val="auto"/>
          <w:u w:val="single" w:color="000000"/>
        </w:rPr>
        <w:t>PREVENTING RADICALISATION GUIDANCE</w:t>
      </w:r>
      <w:r w:rsidRPr="00165DE6">
        <w:rPr>
          <w:b/>
          <w:color w:val="auto"/>
        </w:rPr>
        <w:t xml:space="preserve"> </w:t>
      </w:r>
    </w:p>
    <w:p w14:paraId="4D31E2CF" w14:textId="77777777" w:rsidR="00277758" w:rsidRPr="00165DE6" w:rsidRDefault="00857ED1">
      <w:pPr>
        <w:spacing w:after="0" w:line="259" w:lineRule="auto"/>
        <w:ind w:left="0" w:firstLine="0"/>
        <w:jc w:val="left"/>
        <w:rPr>
          <w:color w:val="auto"/>
        </w:rPr>
      </w:pPr>
      <w:r w:rsidRPr="00165DE6">
        <w:rPr>
          <w:color w:val="auto"/>
          <w:sz w:val="24"/>
        </w:rPr>
        <w:t xml:space="preserve"> </w:t>
      </w:r>
    </w:p>
    <w:p w14:paraId="0DD6F8BE" w14:textId="77777777" w:rsidR="00277758" w:rsidRPr="00165DE6" w:rsidRDefault="00857ED1">
      <w:pPr>
        <w:pStyle w:val="Heading1"/>
        <w:ind w:left="232" w:hanging="247"/>
        <w:rPr>
          <w:color w:val="auto"/>
        </w:rPr>
      </w:pPr>
      <w:r w:rsidRPr="00165DE6">
        <w:rPr>
          <w:color w:val="auto"/>
        </w:rPr>
        <w:t>Purpose</w:t>
      </w:r>
      <w:r w:rsidRPr="00165DE6">
        <w:rPr>
          <w:b w:val="0"/>
          <w:color w:val="auto"/>
        </w:rPr>
        <w:t xml:space="preserve"> </w:t>
      </w:r>
    </w:p>
    <w:p w14:paraId="0B1146D3" w14:textId="77777777" w:rsidR="00277758" w:rsidRPr="00165DE6" w:rsidRDefault="00857ED1">
      <w:pPr>
        <w:spacing w:after="0" w:line="259" w:lineRule="auto"/>
        <w:ind w:left="0" w:firstLine="0"/>
        <w:jc w:val="left"/>
        <w:rPr>
          <w:color w:val="auto"/>
        </w:rPr>
      </w:pPr>
      <w:r w:rsidRPr="00165DE6">
        <w:rPr>
          <w:color w:val="auto"/>
          <w:sz w:val="24"/>
        </w:rPr>
        <w:t xml:space="preserve"> </w:t>
      </w:r>
    </w:p>
    <w:p w14:paraId="30D6D02A" w14:textId="77777777" w:rsidR="00277758" w:rsidRPr="00165DE6" w:rsidRDefault="00857ED1">
      <w:pPr>
        <w:spacing w:after="42"/>
        <w:ind w:left="-5"/>
        <w:rPr>
          <w:color w:val="auto"/>
        </w:rPr>
      </w:pPr>
      <w:r w:rsidRPr="00165DE6">
        <w:rPr>
          <w:color w:val="auto"/>
        </w:rPr>
        <w:t xml:space="preserve">1.1 This guidance is intended to support our staff, students, volunteers, and visitors to detect, and prevent radicalisation in support of the UK Government’s anti-extremism “Prevent” agenda and the Counterterrorism and Security Act 2015.     </w:t>
      </w:r>
    </w:p>
    <w:p w14:paraId="3BFCA7FC" w14:textId="77777777" w:rsidR="00277758" w:rsidRPr="00165DE6" w:rsidRDefault="00857ED1">
      <w:pPr>
        <w:spacing w:after="16" w:line="259" w:lineRule="auto"/>
        <w:ind w:left="0" w:firstLine="0"/>
        <w:jc w:val="left"/>
        <w:rPr>
          <w:color w:val="auto"/>
        </w:rPr>
      </w:pPr>
      <w:r w:rsidRPr="00165DE6">
        <w:rPr>
          <w:color w:val="auto"/>
        </w:rPr>
        <w:t xml:space="preserve"> </w:t>
      </w:r>
    </w:p>
    <w:p w14:paraId="66C54862" w14:textId="1BEEB047" w:rsidR="00277758" w:rsidRPr="00165DE6" w:rsidRDefault="00857ED1">
      <w:pPr>
        <w:spacing w:after="28"/>
        <w:ind w:left="-5"/>
        <w:rPr>
          <w:color w:val="auto"/>
        </w:rPr>
      </w:pPr>
      <w:r w:rsidRPr="00165DE6">
        <w:rPr>
          <w:color w:val="auto"/>
        </w:rPr>
        <w:t>1.2 This guidance</w:t>
      </w:r>
      <w:r w:rsidR="00C353E1" w:rsidRPr="00165DE6">
        <w:rPr>
          <w:color w:val="auto"/>
        </w:rPr>
        <w:t xml:space="preserve"> use</w:t>
      </w:r>
      <w:r w:rsidR="00FF257B" w:rsidRPr="00165DE6">
        <w:rPr>
          <w:color w:val="auto"/>
        </w:rPr>
        <w:t>s</w:t>
      </w:r>
      <w:r w:rsidR="00C353E1" w:rsidRPr="00165DE6">
        <w:rPr>
          <w:color w:val="auto"/>
        </w:rPr>
        <w:t xml:space="preserve"> the </w:t>
      </w:r>
      <w:r w:rsidRPr="00165DE6">
        <w:rPr>
          <w:color w:val="auto"/>
        </w:rPr>
        <w:t>UK Government</w:t>
      </w:r>
      <w:r w:rsidR="00C353E1" w:rsidRPr="00165DE6">
        <w:rPr>
          <w:color w:val="auto"/>
        </w:rPr>
        <w:t xml:space="preserve">’s 2024 </w:t>
      </w:r>
      <w:r w:rsidRPr="00165DE6">
        <w:rPr>
          <w:color w:val="auto"/>
        </w:rPr>
        <w:t>definition of</w:t>
      </w:r>
      <w:r w:rsidR="00272C28" w:rsidRPr="00165DE6">
        <w:rPr>
          <w:color w:val="auto"/>
        </w:rPr>
        <w:t xml:space="preserve"> extremis</w:t>
      </w:r>
      <w:r w:rsidR="00C353E1" w:rsidRPr="00165DE6">
        <w:rPr>
          <w:color w:val="auto"/>
        </w:rPr>
        <w:t xml:space="preserve">m as the promotion or advancement of an ideology based on violence, </w:t>
      </w:r>
      <w:r w:rsidR="00DF729B" w:rsidRPr="00165DE6">
        <w:rPr>
          <w:color w:val="auto"/>
        </w:rPr>
        <w:t>hatred or intolerance, that aims to:</w:t>
      </w:r>
    </w:p>
    <w:p w14:paraId="4578AB83" w14:textId="1C094119" w:rsidR="00DF729B" w:rsidRPr="00165DE6" w:rsidRDefault="00DF729B" w:rsidP="00857ED1">
      <w:pPr>
        <w:pStyle w:val="ListParagraph"/>
        <w:numPr>
          <w:ilvl w:val="0"/>
          <w:numId w:val="5"/>
        </w:numPr>
        <w:spacing w:after="28"/>
        <w:rPr>
          <w:color w:val="auto"/>
        </w:rPr>
      </w:pPr>
      <w:r w:rsidRPr="00165DE6">
        <w:rPr>
          <w:color w:val="auto"/>
        </w:rPr>
        <w:t>Negate or destroy the fundamental rights and freedoms of others</w:t>
      </w:r>
      <w:r w:rsidR="00857ED1" w:rsidRPr="00165DE6">
        <w:rPr>
          <w:color w:val="auto"/>
        </w:rPr>
        <w:t>; or</w:t>
      </w:r>
    </w:p>
    <w:p w14:paraId="3842F2E1" w14:textId="0257D25D" w:rsidR="00857ED1" w:rsidRPr="00165DE6" w:rsidRDefault="00857ED1" w:rsidP="00857ED1">
      <w:pPr>
        <w:pStyle w:val="ListParagraph"/>
        <w:numPr>
          <w:ilvl w:val="0"/>
          <w:numId w:val="5"/>
        </w:numPr>
        <w:spacing w:after="28"/>
        <w:rPr>
          <w:color w:val="auto"/>
        </w:rPr>
      </w:pPr>
      <w:r w:rsidRPr="00165DE6">
        <w:rPr>
          <w:color w:val="auto"/>
        </w:rPr>
        <w:t>Undermine, overturn or replace the UK’s system of liberal parliamentary democracy and democratic rights</w:t>
      </w:r>
    </w:p>
    <w:p w14:paraId="44FF1D7A" w14:textId="0127B9CA" w:rsidR="00857ED1" w:rsidRPr="00165DE6" w:rsidRDefault="00857ED1" w:rsidP="00857ED1">
      <w:pPr>
        <w:pStyle w:val="ListParagraph"/>
        <w:numPr>
          <w:ilvl w:val="0"/>
          <w:numId w:val="5"/>
        </w:numPr>
        <w:spacing w:after="28"/>
        <w:rPr>
          <w:color w:val="auto"/>
        </w:rPr>
      </w:pPr>
      <w:r w:rsidRPr="00165DE6">
        <w:rPr>
          <w:color w:val="auto"/>
        </w:rPr>
        <w:t>Intentionally create a permissive environment for others to achieve the results in (1) or (2)</w:t>
      </w:r>
    </w:p>
    <w:p w14:paraId="3976CFA3" w14:textId="77777777" w:rsidR="00277758" w:rsidRPr="00165DE6" w:rsidRDefault="00857ED1">
      <w:pPr>
        <w:spacing w:after="16" w:line="259" w:lineRule="auto"/>
        <w:ind w:left="0" w:firstLine="0"/>
        <w:jc w:val="left"/>
        <w:rPr>
          <w:color w:val="auto"/>
        </w:rPr>
      </w:pPr>
      <w:r w:rsidRPr="00165DE6">
        <w:rPr>
          <w:color w:val="auto"/>
        </w:rPr>
        <w:t xml:space="preserve"> </w:t>
      </w:r>
    </w:p>
    <w:p w14:paraId="35FB6A45" w14:textId="284B1B9A" w:rsidR="00277758" w:rsidRPr="00165DE6" w:rsidRDefault="00277758">
      <w:pPr>
        <w:spacing w:after="0" w:line="259" w:lineRule="auto"/>
        <w:ind w:left="0" w:firstLine="0"/>
        <w:jc w:val="left"/>
        <w:rPr>
          <w:color w:val="auto"/>
        </w:rPr>
      </w:pPr>
    </w:p>
    <w:p w14:paraId="0928A69F" w14:textId="77777777" w:rsidR="00277758" w:rsidRPr="00165DE6" w:rsidRDefault="00857ED1">
      <w:pPr>
        <w:ind w:left="-5"/>
        <w:rPr>
          <w:color w:val="auto"/>
        </w:rPr>
      </w:pPr>
      <w:r w:rsidRPr="00165DE6">
        <w:rPr>
          <w:color w:val="auto"/>
        </w:rPr>
        <w:t xml:space="preserve">1.3 This guidance applies to all our </w:t>
      </w:r>
      <w:proofErr w:type="gramStart"/>
      <w:r w:rsidRPr="00165DE6">
        <w:rPr>
          <w:color w:val="auto"/>
        </w:rPr>
        <w:t>College</w:t>
      </w:r>
      <w:proofErr w:type="gramEnd"/>
      <w:r w:rsidRPr="00165DE6">
        <w:rPr>
          <w:color w:val="auto"/>
        </w:rPr>
        <w:t xml:space="preserve"> activities, irrespective of where they are undertaken. </w:t>
      </w:r>
    </w:p>
    <w:p w14:paraId="778CD529" w14:textId="77777777" w:rsidR="00277758" w:rsidRPr="00165DE6" w:rsidRDefault="00857ED1">
      <w:pPr>
        <w:spacing w:after="0" w:line="259" w:lineRule="auto"/>
        <w:ind w:left="0" w:firstLine="0"/>
        <w:jc w:val="left"/>
        <w:rPr>
          <w:color w:val="auto"/>
        </w:rPr>
      </w:pPr>
      <w:r w:rsidRPr="00165DE6">
        <w:rPr>
          <w:color w:val="auto"/>
        </w:rPr>
        <w:t xml:space="preserve"> </w:t>
      </w:r>
    </w:p>
    <w:p w14:paraId="70DA76F5" w14:textId="77777777" w:rsidR="00277758" w:rsidRPr="00165DE6" w:rsidRDefault="00857ED1">
      <w:pPr>
        <w:ind w:left="-5"/>
        <w:rPr>
          <w:color w:val="auto"/>
        </w:rPr>
      </w:pPr>
      <w:r w:rsidRPr="00165DE6">
        <w:rPr>
          <w:color w:val="auto"/>
        </w:rPr>
        <w:t xml:space="preserve">1.4 The law requires the exemplifying of British values such as tolerance and mutual respect and the teaching of British values where the opportunities arise in the curriculum and challenging extremist ideas. We promote these British values in the College, including amongst others, equality, and openness. </w:t>
      </w:r>
    </w:p>
    <w:p w14:paraId="081298F5" w14:textId="77777777" w:rsidR="00277758" w:rsidRPr="00165DE6" w:rsidRDefault="00857ED1">
      <w:pPr>
        <w:spacing w:after="0" w:line="259" w:lineRule="auto"/>
        <w:ind w:left="0" w:firstLine="0"/>
        <w:jc w:val="left"/>
        <w:rPr>
          <w:color w:val="auto"/>
        </w:rPr>
      </w:pPr>
      <w:r w:rsidRPr="00165DE6">
        <w:rPr>
          <w:color w:val="auto"/>
        </w:rPr>
        <w:t xml:space="preserve"> </w:t>
      </w:r>
    </w:p>
    <w:p w14:paraId="4C829D89" w14:textId="77777777" w:rsidR="00277758" w:rsidRPr="00165DE6" w:rsidRDefault="00857ED1">
      <w:pPr>
        <w:ind w:left="-5"/>
        <w:rPr>
          <w:color w:val="auto"/>
        </w:rPr>
      </w:pPr>
      <w:r w:rsidRPr="00165DE6">
        <w:rPr>
          <w:color w:val="auto"/>
        </w:rPr>
        <w:t xml:space="preserve">1.5 This guidance is not intended to stifle informed debate about controversial issues, but to protect those at risk of radicalisation by extremists. Therefore, tutors/staff/students may encourage and facilitate respectful discussion as part of the process of learning and understanding more about our society.  </w:t>
      </w:r>
    </w:p>
    <w:p w14:paraId="49E262E4" w14:textId="77777777" w:rsidR="00277758" w:rsidRPr="00165DE6" w:rsidRDefault="00857ED1">
      <w:pPr>
        <w:spacing w:after="0" w:line="259" w:lineRule="auto"/>
        <w:ind w:left="0" w:firstLine="0"/>
        <w:jc w:val="left"/>
        <w:rPr>
          <w:color w:val="auto"/>
        </w:rPr>
      </w:pPr>
      <w:r w:rsidRPr="00165DE6">
        <w:rPr>
          <w:color w:val="auto"/>
        </w:rPr>
        <w:t xml:space="preserve"> </w:t>
      </w:r>
    </w:p>
    <w:p w14:paraId="0CF8A1AB" w14:textId="77777777" w:rsidR="00277758" w:rsidRPr="00165DE6" w:rsidRDefault="00857ED1">
      <w:pPr>
        <w:ind w:left="-5"/>
        <w:rPr>
          <w:color w:val="auto"/>
        </w:rPr>
      </w:pPr>
      <w:r w:rsidRPr="00165DE6">
        <w:rPr>
          <w:color w:val="auto"/>
        </w:rPr>
        <w:t xml:space="preserve">1.6 Covid-19 has increased more online usage, in isolation. This has raised the need for providing increased opportunity for dialogue and discussion, to minimise individuals becoming isolated and at greater risk from becoming radicalised.  </w:t>
      </w:r>
    </w:p>
    <w:p w14:paraId="395ED29F" w14:textId="77777777" w:rsidR="00277758" w:rsidRPr="00165DE6" w:rsidRDefault="00857ED1">
      <w:pPr>
        <w:spacing w:after="0" w:line="259" w:lineRule="auto"/>
        <w:ind w:left="0" w:firstLine="0"/>
        <w:jc w:val="left"/>
        <w:rPr>
          <w:color w:val="auto"/>
        </w:rPr>
      </w:pPr>
      <w:r w:rsidRPr="00165DE6">
        <w:rPr>
          <w:color w:val="auto"/>
        </w:rPr>
        <w:t xml:space="preserve"> </w:t>
      </w:r>
    </w:p>
    <w:p w14:paraId="05C2EBC4" w14:textId="77777777" w:rsidR="00277758" w:rsidRPr="00165DE6" w:rsidRDefault="00857ED1">
      <w:pPr>
        <w:spacing w:after="0" w:line="259" w:lineRule="auto"/>
        <w:ind w:left="0" w:firstLine="0"/>
        <w:jc w:val="left"/>
        <w:rPr>
          <w:color w:val="auto"/>
        </w:rPr>
      </w:pPr>
      <w:r w:rsidRPr="00165DE6">
        <w:rPr>
          <w:color w:val="auto"/>
        </w:rPr>
        <w:t xml:space="preserve"> </w:t>
      </w:r>
    </w:p>
    <w:p w14:paraId="21DB750E" w14:textId="77777777" w:rsidR="00277758" w:rsidRPr="00165DE6" w:rsidRDefault="00857ED1">
      <w:pPr>
        <w:spacing w:after="0" w:line="259" w:lineRule="auto"/>
        <w:ind w:left="0" w:firstLine="0"/>
        <w:jc w:val="left"/>
        <w:rPr>
          <w:color w:val="auto"/>
        </w:rPr>
      </w:pPr>
      <w:r w:rsidRPr="00165DE6">
        <w:rPr>
          <w:color w:val="auto"/>
        </w:rPr>
        <w:t xml:space="preserve"> </w:t>
      </w:r>
    </w:p>
    <w:p w14:paraId="7B264C0F" w14:textId="77777777" w:rsidR="00277758" w:rsidRPr="00165DE6" w:rsidRDefault="00857ED1">
      <w:pPr>
        <w:spacing w:after="0" w:line="240" w:lineRule="auto"/>
        <w:ind w:left="0" w:right="6299" w:firstLine="0"/>
        <w:jc w:val="left"/>
        <w:rPr>
          <w:color w:val="auto"/>
        </w:rPr>
      </w:pPr>
      <w:r w:rsidRPr="00165DE6">
        <w:rPr>
          <w:b/>
          <w:color w:val="auto"/>
          <w:sz w:val="24"/>
        </w:rPr>
        <w:t xml:space="preserve">                                          </w:t>
      </w:r>
    </w:p>
    <w:p w14:paraId="0740E193" w14:textId="77777777" w:rsidR="00277758" w:rsidRPr="00165DE6" w:rsidRDefault="00857ED1">
      <w:pPr>
        <w:pStyle w:val="Heading1"/>
        <w:ind w:left="232" w:hanging="247"/>
        <w:rPr>
          <w:color w:val="auto"/>
        </w:rPr>
      </w:pPr>
      <w:r w:rsidRPr="00165DE6">
        <w:rPr>
          <w:color w:val="auto"/>
        </w:rPr>
        <w:t xml:space="preserve">Potential Indicators of Radicalisation </w:t>
      </w:r>
    </w:p>
    <w:p w14:paraId="5F1A7D45" w14:textId="77777777" w:rsidR="00277758" w:rsidRPr="00165DE6" w:rsidRDefault="00857ED1">
      <w:pPr>
        <w:spacing w:after="0" w:line="259" w:lineRule="auto"/>
        <w:ind w:left="0" w:firstLine="0"/>
        <w:jc w:val="left"/>
        <w:rPr>
          <w:color w:val="auto"/>
        </w:rPr>
      </w:pPr>
      <w:r w:rsidRPr="00165DE6">
        <w:rPr>
          <w:color w:val="auto"/>
          <w:sz w:val="24"/>
        </w:rPr>
        <w:t xml:space="preserve"> </w:t>
      </w:r>
    </w:p>
    <w:p w14:paraId="1644BB1A" w14:textId="77777777" w:rsidR="00277758" w:rsidRPr="00165DE6" w:rsidRDefault="00857ED1">
      <w:pPr>
        <w:ind w:left="-5"/>
        <w:rPr>
          <w:color w:val="auto"/>
        </w:rPr>
      </w:pPr>
      <w:r w:rsidRPr="00165DE6">
        <w:rPr>
          <w:color w:val="auto"/>
        </w:rPr>
        <w:t xml:space="preserve">2.1 Our classes contain adults only and we recognise that any class may contain students </w:t>
      </w:r>
    </w:p>
    <w:p w14:paraId="65CA91A9" w14:textId="77777777" w:rsidR="00277758" w:rsidRPr="00165DE6" w:rsidRDefault="00857ED1">
      <w:pPr>
        <w:ind w:left="-5"/>
        <w:rPr>
          <w:color w:val="auto"/>
        </w:rPr>
      </w:pPr>
      <w:r w:rsidRPr="00165DE6">
        <w:rPr>
          <w:color w:val="auto"/>
        </w:rPr>
        <w:lastRenderedPageBreak/>
        <w:t xml:space="preserve">who are at greater risk of radicalisation than others. Some of our students                                                       are on short and or blended/online courses, therefore it is recognised that staff may have limited opportunities to identify potential radicalisation. </w:t>
      </w:r>
    </w:p>
    <w:p w14:paraId="2742E998" w14:textId="77777777" w:rsidR="00277758" w:rsidRPr="00165DE6" w:rsidRDefault="00857ED1">
      <w:pPr>
        <w:spacing w:after="0" w:line="259" w:lineRule="auto"/>
        <w:ind w:left="0" w:firstLine="0"/>
        <w:jc w:val="left"/>
        <w:rPr>
          <w:color w:val="auto"/>
        </w:rPr>
      </w:pPr>
      <w:r w:rsidRPr="00165DE6">
        <w:rPr>
          <w:color w:val="auto"/>
        </w:rPr>
        <w:t xml:space="preserve"> </w:t>
      </w:r>
    </w:p>
    <w:p w14:paraId="4D0846F5" w14:textId="77777777" w:rsidR="00277758" w:rsidRPr="00165DE6" w:rsidRDefault="00857ED1">
      <w:pPr>
        <w:ind w:left="-5"/>
        <w:rPr>
          <w:color w:val="auto"/>
        </w:rPr>
      </w:pPr>
      <w:r w:rsidRPr="00165DE6">
        <w:rPr>
          <w:color w:val="auto"/>
        </w:rPr>
        <w:t xml:space="preserve">2.2 People can be exposed to extremist influences or prejudiced views from a variety of sources and media, including via the internet, and at times learners may themselves reflect or display views that may be discriminatory, prejudiced or extremist, including using derogatory language. </w:t>
      </w:r>
    </w:p>
    <w:p w14:paraId="5196FD92" w14:textId="77777777" w:rsidR="00277758" w:rsidRPr="00165DE6" w:rsidRDefault="00857ED1">
      <w:pPr>
        <w:spacing w:after="0" w:line="259" w:lineRule="auto"/>
        <w:ind w:left="0" w:firstLine="0"/>
        <w:jc w:val="left"/>
        <w:rPr>
          <w:color w:val="auto"/>
        </w:rPr>
      </w:pPr>
      <w:r w:rsidRPr="00165DE6">
        <w:rPr>
          <w:color w:val="auto"/>
        </w:rPr>
        <w:t xml:space="preserve"> </w:t>
      </w:r>
    </w:p>
    <w:p w14:paraId="288A9857" w14:textId="77777777" w:rsidR="00277758" w:rsidRPr="00165DE6" w:rsidRDefault="00857ED1">
      <w:pPr>
        <w:ind w:left="-5"/>
        <w:rPr>
          <w:color w:val="auto"/>
        </w:rPr>
      </w:pPr>
      <w:r w:rsidRPr="00165DE6">
        <w:rPr>
          <w:color w:val="auto"/>
        </w:rPr>
        <w:t xml:space="preserve">2.3 Staff, students, volunteers, and visitors should be alert to the following signs, particularly if displayed by those who may be at greater risk: </w:t>
      </w:r>
    </w:p>
    <w:p w14:paraId="68031453" w14:textId="77777777" w:rsidR="00277758" w:rsidRPr="00165DE6" w:rsidRDefault="00857ED1">
      <w:pPr>
        <w:spacing w:after="0" w:line="259" w:lineRule="auto"/>
        <w:ind w:left="0" w:firstLine="0"/>
        <w:jc w:val="left"/>
        <w:rPr>
          <w:color w:val="auto"/>
        </w:rPr>
      </w:pPr>
      <w:r w:rsidRPr="00165DE6">
        <w:rPr>
          <w:color w:val="auto"/>
        </w:rPr>
        <w:t xml:space="preserve"> </w:t>
      </w:r>
    </w:p>
    <w:p w14:paraId="592FA25F" w14:textId="77777777" w:rsidR="00277758" w:rsidRPr="00165DE6" w:rsidRDefault="00857ED1">
      <w:pPr>
        <w:numPr>
          <w:ilvl w:val="0"/>
          <w:numId w:val="1"/>
        </w:numPr>
        <w:ind w:hanging="360"/>
        <w:rPr>
          <w:color w:val="auto"/>
        </w:rPr>
      </w:pPr>
      <w:r w:rsidRPr="00165DE6">
        <w:rPr>
          <w:color w:val="auto"/>
        </w:rPr>
        <w:t xml:space="preserve">disclosures by individuals that they have been exposed to extremist actions, views, or materials of others either inside or outside of Fircroft College. </w:t>
      </w:r>
    </w:p>
    <w:p w14:paraId="1374F7C6" w14:textId="77777777" w:rsidR="00277758" w:rsidRPr="00165DE6" w:rsidRDefault="00857ED1">
      <w:pPr>
        <w:numPr>
          <w:ilvl w:val="0"/>
          <w:numId w:val="1"/>
        </w:numPr>
        <w:ind w:hanging="360"/>
        <w:rPr>
          <w:color w:val="auto"/>
        </w:rPr>
      </w:pPr>
      <w:r w:rsidRPr="00165DE6">
        <w:rPr>
          <w:color w:val="auto"/>
        </w:rPr>
        <w:t xml:space="preserve">graffiti, symbols, writing, or artwork promoting extremist messages or images. </w:t>
      </w:r>
    </w:p>
    <w:p w14:paraId="09521191" w14:textId="480A6543" w:rsidR="00277758" w:rsidRPr="00165DE6" w:rsidRDefault="00857ED1">
      <w:pPr>
        <w:numPr>
          <w:ilvl w:val="0"/>
          <w:numId w:val="1"/>
        </w:numPr>
        <w:ind w:hanging="360"/>
        <w:rPr>
          <w:color w:val="auto"/>
        </w:rPr>
      </w:pPr>
      <w:r w:rsidRPr="00165DE6">
        <w:rPr>
          <w:color w:val="auto"/>
        </w:rPr>
        <w:t xml:space="preserve">anyone accessing extremist material online, including through social media, chat rooms, blogs, websites. </w:t>
      </w:r>
    </w:p>
    <w:p w14:paraId="2C78A8B7" w14:textId="77777777" w:rsidR="00277758" w:rsidRPr="00165DE6" w:rsidRDefault="00857ED1">
      <w:pPr>
        <w:numPr>
          <w:ilvl w:val="0"/>
          <w:numId w:val="1"/>
        </w:numPr>
        <w:ind w:hanging="360"/>
        <w:rPr>
          <w:color w:val="auto"/>
        </w:rPr>
      </w:pPr>
      <w:r w:rsidRPr="00165DE6">
        <w:rPr>
          <w:color w:val="auto"/>
        </w:rPr>
        <w:t xml:space="preserve">unexplained changes in behaviour. </w:t>
      </w:r>
    </w:p>
    <w:p w14:paraId="2BED416F" w14:textId="77777777" w:rsidR="00277758" w:rsidRPr="00165DE6" w:rsidRDefault="00857ED1">
      <w:pPr>
        <w:numPr>
          <w:ilvl w:val="0"/>
          <w:numId w:val="1"/>
        </w:numPr>
        <w:spacing w:after="25"/>
        <w:ind w:hanging="360"/>
        <w:rPr>
          <w:color w:val="auto"/>
        </w:rPr>
      </w:pPr>
      <w:r w:rsidRPr="00165DE6">
        <w:rPr>
          <w:color w:val="auto"/>
        </w:rPr>
        <w:t xml:space="preserve">people expressing extremist views. </w:t>
      </w:r>
    </w:p>
    <w:p w14:paraId="47F407B4" w14:textId="77777777" w:rsidR="00277758" w:rsidRPr="00165DE6" w:rsidRDefault="00857ED1">
      <w:pPr>
        <w:numPr>
          <w:ilvl w:val="0"/>
          <w:numId w:val="1"/>
        </w:numPr>
        <w:ind w:hanging="360"/>
        <w:rPr>
          <w:color w:val="auto"/>
        </w:rPr>
      </w:pPr>
      <w:r w:rsidRPr="00165DE6">
        <w:rPr>
          <w:color w:val="auto"/>
        </w:rPr>
        <w:t xml:space="preserve">use of extremist or “hate” terms to exclude others or incite violence. </w:t>
      </w:r>
    </w:p>
    <w:p w14:paraId="77D8700F" w14:textId="77777777" w:rsidR="00277758" w:rsidRPr="00165DE6" w:rsidRDefault="00857ED1">
      <w:pPr>
        <w:numPr>
          <w:ilvl w:val="0"/>
          <w:numId w:val="1"/>
        </w:numPr>
        <w:ind w:hanging="360"/>
        <w:rPr>
          <w:color w:val="auto"/>
        </w:rPr>
      </w:pPr>
      <w:r w:rsidRPr="00165DE6">
        <w:rPr>
          <w:color w:val="auto"/>
        </w:rPr>
        <w:t xml:space="preserve">intolerance of difference, whether secular or religious or, in line with our any of the protected characteristics detailed in our Equality Diversity &amp; Inclusion Policy. </w:t>
      </w:r>
    </w:p>
    <w:p w14:paraId="0ABF5A0E" w14:textId="77777777" w:rsidR="00A439DB" w:rsidRPr="00165DE6" w:rsidRDefault="00857ED1">
      <w:pPr>
        <w:numPr>
          <w:ilvl w:val="0"/>
          <w:numId w:val="1"/>
        </w:numPr>
        <w:ind w:hanging="360"/>
        <w:rPr>
          <w:color w:val="auto"/>
        </w:rPr>
      </w:pPr>
      <w:r w:rsidRPr="00165DE6">
        <w:rPr>
          <w:color w:val="auto"/>
        </w:rPr>
        <w:t xml:space="preserve">attempts to impose extremist views or practices on others.  </w:t>
      </w:r>
    </w:p>
    <w:p w14:paraId="474E73B7" w14:textId="77777777" w:rsidR="00A439DB" w:rsidRPr="00165DE6" w:rsidRDefault="00A439DB" w:rsidP="00A439DB">
      <w:pPr>
        <w:ind w:left="360" w:firstLine="0"/>
        <w:rPr>
          <w:color w:val="auto"/>
        </w:rPr>
      </w:pPr>
    </w:p>
    <w:p w14:paraId="26C38A2E" w14:textId="25C389CD" w:rsidR="00277758" w:rsidRPr="00165DE6" w:rsidRDefault="00A439DB" w:rsidP="00A439DB">
      <w:pPr>
        <w:ind w:left="360" w:firstLine="0"/>
        <w:rPr>
          <w:color w:val="auto"/>
        </w:rPr>
      </w:pPr>
      <w:r w:rsidRPr="00165DE6">
        <w:rPr>
          <w:color w:val="auto"/>
        </w:rPr>
        <w:t>F</w:t>
      </w:r>
      <w:r w:rsidR="00857ED1" w:rsidRPr="00165DE6">
        <w:rPr>
          <w:color w:val="auto"/>
        </w:rPr>
        <w:t xml:space="preserve">urther information on the Prevent Agenda is available online at: </w:t>
      </w:r>
    </w:p>
    <w:p w14:paraId="3698BB03" w14:textId="77777777" w:rsidR="00277758" w:rsidRPr="00165DE6" w:rsidRDefault="00857ED1">
      <w:pPr>
        <w:spacing w:after="0" w:line="259" w:lineRule="auto"/>
        <w:ind w:left="720" w:firstLine="0"/>
        <w:jc w:val="left"/>
        <w:rPr>
          <w:color w:val="auto"/>
        </w:rPr>
      </w:pPr>
      <w:r w:rsidRPr="00165DE6">
        <w:rPr>
          <w:color w:val="auto"/>
        </w:rPr>
        <w:t xml:space="preserve"> </w:t>
      </w:r>
    </w:p>
    <w:p w14:paraId="1C4B33B0" w14:textId="5F269F03" w:rsidR="00277758" w:rsidRPr="00165DE6" w:rsidRDefault="00A439DB" w:rsidP="00A439DB">
      <w:pPr>
        <w:spacing w:after="0" w:line="259" w:lineRule="auto"/>
        <w:ind w:left="-5" w:firstLine="365"/>
        <w:jc w:val="left"/>
        <w:rPr>
          <w:color w:val="auto"/>
        </w:rPr>
      </w:pPr>
      <w:hyperlink r:id="rId6" w:history="1">
        <w:r w:rsidRPr="00165DE6">
          <w:rPr>
            <w:rStyle w:val="Hyperlink"/>
            <w:color w:val="auto"/>
          </w:rPr>
          <w:t xml:space="preserve"> </w:t>
        </w:r>
      </w:hyperlink>
      <w:hyperlink r:id="rId7">
        <w:r w:rsidR="00277758" w:rsidRPr="00165DE6">
          <w:rPr>
            <w:color w:val="auto"/>
            <w:u w:val="single" w:color="000000"/>
          </w:rPr>
          <w:t>http://www.preventforfeandtraining.org.uk/</w:t>
        </w:r>
      </w:hyperlink>
      <w:hyperlink r:id="rId8">
        <w:r w:rsidR="00277758" w:rsidRPr="00165DE6">
          <w:rPr>
            <w:color w:val="auto"/>
          </w:rPr>
          <w:t xml:space="preserve"> </w:t>
        </w:r>
      </w:hyperlink>
      <w:r w:rsidR="00857ED1" w:rsidRPr="00165DE6">
        <w:rPr>
          <w:color w:val="auto"/>
        </w:rPr>
        <w:t xml:space="preserve"> </w:t>
      </w:r>
    </w:p>
    <w:p w14:paraId="0C0AB95D" w14:textId="77777777" w:rsidR="00277758" w:rsidRPr="00165DE6" w:rsidRDefault="00857ED1">
      <w:pPr>
        <w:spacing w:after="215" w:line="259" w:lineRule="auto"/>
        <w:ind w:left="0" w:firstLine="0"/>
        <w:jc w:val="left"/>
        <w:rPr>
          <w:color w:val="auto"/>
        </w:rPr>
      </w:pPr>
      <w:r w:rsidRPr="00165DE6">
        <w:rPr>
          <w:rFonts w:ascii="Calibri" w:eastAsia="Calibri" w:hAnsi="Calibri" w:cs="Calibri"/>
          <w:color w:val="auto"/>
        </w:rPr>
        <w:t xml:space="preserve"> </w:t>
      </w:r>
    </w:p>
    <w:p w14:paraId="1275D0C5" w14:textId="77777777" w:rsidR="00277758" w:rsidRPr="00165DE6" w:rsidRDefault="00857ED1">
      <w:pPr>
        <w:ind w:left="-5"/>
        <w:rPr>
          <w:color w:val="auto"/>
        </w:rPr>
      </w:pPr>
      <w:r w:rsidRPr="00165DE6">
        <w:rPr>
          <w:color w:val="auto"/>
        </w:rPr>
        <w:t xml:space="preserve">2.4 Everyone should be alert to and aware of people attempting to radicalise others. This could include visitors, contractors onsite, external speaker, other staff, and students.   </w:t>
      </w:r>
    </w:p>
    <w:p w14:paraId="4CD6E0F2" w14:textId="77777777" w:rsidR="00277758" w:rsidRPr="00165DE6" w:rsidRDefault="00857ED1">
      <w:pPr>
        <w:spacing w:after="0" w:line="259" w:lineRule="auto"/>
        <w:ind w:left="0" w:firstLine="0"/>
        <w:jc w:val="left"/>
        <w:rPr>
          <w:color w:val="auto"/>
        </w:rPr>
      </w:pPr>
      <w:r w:rsidRPr="00165DE6">
        <w:rPr>
          <w:color w:val="auto"/>
        </w:rPr>
        <w:t xml:space="preserve"> </w:t>
      </w:r>
    </w:p>
    <w:p w14:paraId="6A807369" w14:textId="77777777" w:rsidR="00277758" w:rsidRPr="00165DE6" w:rsidRDefault="00857ED1">
      <w:pPr>
        <w:pStyle w:val="Heading1"/>
        <w:ind w:left="232" w:hanging="247"/>
        <w:rPr>
          <w:color w:val="auto"/>
        </w:rPr>
      </w:pPr>
      <w:r w:rsidRPr="00165DE6">
        <w:rPr>
          <w:color w:val="auto"/>
        </w:rPr>
        <w:t xml:space="preserve">Procedure to Follow if You Suspect Radicalisation  </w:t>
      </w:r>
    </w:p>
    <w:p w14:paraId="5CD878A1" w14:textId="77777777" w:rsidR="00277758" w:rsidRPr="00165DE6" w:rsidRDefault="00857ED1">
      <w:pPr>
        <w:spacing w:after="0" w:line="259" w:lineRule="auto"/>
        <w:ind w:left="0" w:firstLine="0"/>
        <w:jc w:val="left"/>
        <w:rPr>
          <w:color w:val="auto"/>
        </w:rPr>
      </w:pPr>
      <w:r w:rsidRPr="00165DE6">
        <w:rPr>
          <w:b/>
          <w:color w:val="auto"/>
          <w:sz w:val="24"/>
        </w:rPr>
        <w:t xml:space="preserve"> </w:t>
      </w:r>
    </w:p>
    <w:p w14:paraId="7798B17F" w14:textId="77777777" w:rsidR="00277758" w:rsidRPr="00165DE6" w:rsidRDefault="00857ED1">
      <w:pPr>
        <w:ind w:left="-5"/>
        <w:rPr>
          <w:color w:val="auto"/>
        </w:rPr>
      </w:pPr>
      <w:r w:rsidRPr="00165DE6">
        <w:rPr>
          <w:color w:val="auto"/>
        </w:rPr>
        <w:t xml:space="preserve">3.1 We recognise that Prevent sits firmly within safeguarding and hence expect individuals to follow the procedures of our Safeguarding policy.                                                 </w:t>
      </w:r>
    </w:p>
    <w:p w14:paraId="37DE3C64" w14:textId="77777777" w:rsidR="00277758" w:rsidRPr="00165DE6" w:rsidRDefault="00857ED1">
      <w:pPr>
        <w:spacing w:after="0" w:line="259" w:lineRule="auto"/>
        <w:ind w:left="0" w:firstLine="0"/>
        <w:jc w:val="left"/>
        <w:rPr>
          <w:color w:val="auto"/>
        </w:rPr>
      </w:pPr>
      <w:r w:rsidRPr="00165DE6">
        <w:rPr>
          <w:color w:val="auto"/>
        </w:rPr>
        <w:t xml:space="preserve"> </w:t>
      </w:r>
    </w:p>
    <w:p w14:paraId="63BF877E" w14:textId="77777777" w:rsidR="00277758" w:rsidRPr="00165DE6" w:rsidRDefault="00857ED1">
      <w:pPr>
        <w:spacing w:after="1" w:line="241" w:lineRule="auto"/>
        <w:ind w:left="-5"/>
        <w:jc w:val="left"/>
        <w:rPr>
          <w:color w:val="auto"/>
        </w:rPr>
      </w:pPr>
      <w:r w:rsidRPr="00165DE6">
        <w:rPr>
          <w:color w:val="auto"/>
        </w:rPr>
        <w:t xml:space="preserve">3.2 If you have any suspicions or concerns about anyone you should report this confidentially to a manager or course tutor, who will then take further advice from our Designated Safeguarding Lead (DSL) or Safeguarding officer (SO). </w:t>
      </w:r>
    </w:p>
    <w:p w14:paraId="45BDCB55" w14:textId="77777777" w:rsidR="00277758" w:rsidRPr="00165DE6" w:rsidRDefault="00857ED1">
      <w:pPr>
        <w:spacing w:after="0" w:line="259" w:lineRule="auto"/>
        <w:ind w:left="0" w:firstLine="0"/>
        <w:jc w:val="left"/>
        <w:rPr>
          <w:color w:val="auto"/>
        </w:rPr>
      </w:pPr>
      <w:r w:rsidRPr="00165DE6">
        <w:rPr>
          <w:color w:val="auto"/>
        </w:rPr>
        <w:t xml:space="preserve">                                                                            </w:t>
      </w:r>
    </w:p>
    <w:p w14:paraId="1D2E5E90" w14:textId="77777777" w:rsidR="00277758" w:rsidRPr="00165DE6" w:rsidRDefault="00857ED1">
      <w:pPr>
        <w:spacing w:after="0" w:line="259" w:lineRule="auto"/>
        <w:ind w:left="0" w:firstLine="0"/>
        <w:jc w:val="left"/>
        <w:rPr>
          <w:color w:val="auto"/>
        </w:rPr>
      </w:pPr>
      <w:r w:rsidRPr="00165DE6">
        <w:rPr>
          <w:color w:val="auto"/>
        </w:rPr>
        <w:t xml:space="preserve"> </w:t>
      </w:r>
    </w:p>
    <w:p w14:paraId="16EE7642" w14:textId="77777777" w:rsidR="00277758" w:rsidRPr="00165DE6" w:rsidRDefault="00857ED1">
      <w:pPr>
        <w:ind w:left="-5"/>
        <w:rPr>
          <w:color w:val="auto"/>
        </w:rPr>
      </w:pPr>
      <w:r w:rsidRPr="00165DE6">
        <w:rPr>
          <w:color w:val="auto"/>
        </w:rPr>
        <w:t xml:space="preserve">3.3 The DSL or SO will, if necessary, liaise with appropriate external organisations regarding the situations. These organisations include, but are not limited to:             </w:t>
      </w:r>
    </w:p>
    <w:p w14:paraId="553B8171" w14:textId="77777777" w:rsidR="00277758" w:rsidRPr="00165DE6" w:rsidRDefault="00857ED1" w:rsidP="00D97D6E">
      <w:pPr>
        <w:numPr>
          <w:ilvl w:val="0"/>
          <w:numId w:val="2"/>
        </w:numPr>
        <w:spacing w:after="0" w:line="259" w:lineRule="auto"/>
        <w:ind w:hanging="360"/>
        <w:rPr>
          <w:color w:val="auto"/>
        </w:rPr>
      </w:pPr>
      <w:r w:rsidRPr="00165DE6">
        <w:rPr>
          <w:color w:val="auto"/>
        </w:rPr>
        <w:t xml:space="preserve">Local authority partners  </w:t>
      </w:r>
    </w:p>
    <w:p w14:paraId="66E1A01E" w14:textId="77777777" w:rsidR="00277758" w:rsidRPr="00165DE6" w:rsidRDefault="00857ED1" w:rsidP="00D97D6E">
      <w:pPr>
        <w:numPr>
          <w:ilvl w:val="0"/>
          <w:numId w:val="2"/>
        </w:numPr>
        <w:ind w:hanging="360"/>
        <w:jc w:val="left"/>
        <w:rPr>
          <w:color w:val="auto"/>
        </w:rPr>
      </w:pPr>
      <w:r w:rsidRPr="00165DE6">
        <w:rPr>
          <w:color w:val="auto"/>
        </w:rPr>
        <w:t xml:space="preserve">Regional FE Prevent Co-ordinators  </w:t>
      </w:r>
    </w:p>
    <w:p w14:paraId="78C89774" w14:textId="77777777" w:rsidR="00277758" w:rsidRPr="00165DE6" w:rsidRDefault="00857ED1" w:rsidP="00D97D6E">
      <w:pPr>
        <w:numPr>
          <w:ilvl w:val="0"/>
          <w:numId w:val="2"/>
        </w:numPr>
        <w:spacing w:after="0" w:line="259" w:lineRule="auto"/>
        <w:ind w:hanging="360"/>
        <w:jc w:val="left"/>
        <w:rPr>
          <w:color w:val="auto"/>
        </w:rPr>
      </w:pPr>
      <w:r w:rsidRPr="00165DE6">
        <w:rPr>
          <w:color w:val="auto"/>
        </w:rPr>
        <w:t xml:space="preserve">The Police  </w:t>
      </w:r>
    </w:p>
    <w:p w14:paraId="4267474F" w14:textId="77777777" w:rsidR="00277758" w:rsidRPr="00165DE6" w:rsidRDefault="00857ED1">
      <w:pPr>
        <w:spacing w:after="0" w:line="240" w:lineRule="auto"/>
        <w:ind w:left="0" w:right="6299" w:firstLine="0"/>
        <w:jc w:val="left"/>
        <w:rPr>
          <w:color w:val="auto"/>
        </w:rPr>
      </w:pPr>
      <w:r w:rsidRPr="00165DE6">
        <w:rPr>
          <w:color w:val="auto"/>
          <w:sz w:val="24"/>
        </w:rPr>
        <w:t xml:space="preserve">                                              </w:t>
      </w:r>
    </w:p>
    <w:p w14:paraId="0F277972" w14:textId="77777777" w:rsidR="00277758" w:rsidRPr="00165DE6" w:rsidRDefault="00857ED1">
      <w:pPr>
        <w:numPr>
          <w:ilvl w:val="0"/>
          <w:numId w:val="3"/>
        </w:numPr>
        <w:spacing w:after="0" w:line="259" w:lineRule="auto"/>
        <w:ind w:right="2646" w:hanging="247"/>
        <w:jc w:val="left"/>
        <w:rPr>
          <w:color w:val="auto"/>
        </w:rPr>
      </w:pPr>
      <w:r w:rsidRPr="00165DE6">
        <w:rPr>
          <w:b/>
          <w:color w:val="auto"/>
        </w:rPr>
        <w:t>Support for Our Staff, Students, and Volunteers.</w:t>
      </w:r>
      <w:r w:rsidRPr="00165DE6">
        <w:rPr>
          <w:color w:val="auto"/>
        </w:rPr>
        <w:t xml:space="preserve"> </w:t>
      </w:r>
    </w:p>
    <w:p w14:paraId="786AB26C" w14:textId="77777777" w:rsidR="00277758" w:rsidRPr="00165DE6" w:rsidRDefault="00857ED1">
      <w:pPr>
        <w:spacing w:after="0" w:line="259" w:lineRule="auto"/>
        <w:ind w:left="0" w:firstLine="0"/>
        <w:jc w:val="left"/>
        <w:rPr>
          <w:color w:val="auto"/>
        </w:rPr>
      </w:pPr>
      <w:r w:rsidRPr="00165DE6">
        <w:rPr>
          <w:color w:val="auto"/>
          <w:sz w:val="24"/>
        </w:rPr>
        <w:t xml:space="preserve"> </w:t>
      </w:r>
    </w:p>
    <w:p w14:paraId="5EA08F40" w14:textId="77777777" w:rsidR="004566F4" w:rsidRPr="00165DE6" w:rsidRDefault="00857ED1">
      <w:pPr>
        <w:numPr>
          <w:ilvl w:val="1"/>
          <w:numId w:val="3"/>
        </w:numPr>
        <w:ind w:right="1492" w:hanging="367"/>
        <w:rPr>
          <w:color w:val="auto"/>
        </w:rPr>
      </w:pPr>
      <w:r w:rsidRPr="00165DE6">
        <w:rPr>
          <w:color w:val="auto"/>
        </w:rPr>
        <w:t xml:space="preserve">We will support our staff to implement this guidance by:  </w:t>
      </w:r>
    </w:p>
    <w:p w14:paraId="304BD94A" w14:textId="34348A0B" w:rsidR="00277758" w:rsidRPr="00165DE6" w:rsidRDefault="00857ED1" w:rsidP="004566F4">
      <w:pPr>
        <w:ind w:left="720" w:right="1492" w:firstLine="0"/>
        <w:rPr>
          <w:color w:val="auto"/>
        </w:rPr>
      </w:pPr>
      <w:r w:rsidRPr="00165DE6">
        <w:rPr>
          <w:rFonts w:ascii="Wingdings" w:eastAsia="Wingdings" w:hAnsi="Wingdings" w:cs="Wingdings"/>
          <w:color w:val="auto"/>
        </w:rPr>
        <w:t>➢</w:t>
      </w:r>
      <w:r w:rsidRPr="00165DE6">
        <w:rPr>
          <w:color w:val="auto"/>
        </w:rPr>
        <w:t xml:space="preserve"> integrating it into training.  </w:t>
      </w:r>
    </w:p>
    <w:p w14:paraId="68DBAFB1" w14:textId="77777777" w:rsidR="00277758" w:rsidRPr="00165DE6" w:rsidRDefault="00857ED1">
      <w:pPr>
        <w:numPr>
          <w:ilvl w:val="2"/>
          <w:numId w:val="3"/>
        </w:numPr>
        <w:ind w:hanging="360"/>
        <w:rPr>
          <w:color w:val="auto"/>
        </w:rPr>
      </w:pPr>
      <w:r w:rsidRPr="00165DE6">
        <w:rPr>
          <w:color w:val="auto"/>
        </w:rPr>
        <w:lastRenderedPageBreak/>
        <w:t xml:space="preserve">providing information and guidance to staff  </w:t>
      </w:r>
    </w:p>
    <w:p w14:paraId="4EF001E6" w14:textId="77777777" w:rsidR="00277758" w:rsidRPr="00165DE6" w:rsidRDefault="00857ED1">
      <w:pPr>
        <w:numPr>
          <w:ilvl w:val="2"/>
          <w:numId w:val="3"/>
        </w:numPr>
        <w:ind w:hanging="360"/>
        <w:rPr>
          <w:color w:val="auto"/>
        </w:rPr>
      </w:pPr>
      <w:r w:rsidRPr="00165DE6">
        <w:rPr>
          <w:color w:val="auto"/>
        </w:rPr>
        <w:t xml:space="preserve">briefing managers regularly  </w:t>
      </w:r>
    </w:p>
    <w:p w14:paraId="6885C445" w14:textId="77777777" w:rsidR="00277758" w:rsidRPr="00165DE6" w:rsidRDefault="00857ED1">
      <w:pPr>
        <w:numPr>
          <w:ilvl w:val="2"/>
          <w:numId w:val="3"/>
        </w:numPr>
        <w:ind w:hanging="360"/>
        <w:rPr>
          <w:color w:val="auto"/>
        </w:rPr>
      </w:pPr>
      <w:r w:rsidRPr="00165DE6">
        <w:rPr>
          <w:color w:val="auto"/>
        </w:rPr>
        <w:t xml:space="preserve">briefing the Board of Governors regularly  </w:t>
      </w:r>
    </w:p>
    <w:p w14:paraId="6EC78499" w14:textId="77777777" w:rsidR="00277758" w:rsidRPr="00165DE6" w:rsidRDefault="00857ED1">
      <w:pPr>
        <w:numPr>
          <w:ilvl w:val="2"/>
          <w:numId w:val="3"/>
        </w:numPr>
        <w:ind w:hanging="360"/>
        <w:rPr>
          <w:color w:val="auto"/>
        </w:rPr>
      </w:pPr>
      <w:r w:rsidRPr="00165DE6">
        <w:rPr>
          <w:color w:val="auto"/>
        </w:rPr>
        <w:t xml:space="preserve">providing online opportunities for Access students </w:t>
      </w:r>
    </w:p>
    <w:p w14:paraId="7736D33F" w14:textId="77777777" w:rsidR="00277758" w:rsidRPr="00165DE6" w:rsidRDefault="00857ED1">
      <w:pPr>
        <w:numPr>
          <w:ilvl w:val="2"/>
          <w:numId w:val="3"/>
        </w:numPr>
        <w:ind w:hanging="360"/>
        <w:rPr>
          <w:color w:val="auto"/>
        </w:rPr>
      </w:pPr>
      <w:r w:rsidRPr="00165DE6">
        <w:rPr>
          <w:color w:val="auto"/>
        </w:rPr>
        <w:t xml:space="preserve">delivering internal awareness raising for student course students.  </w:t>
      </w:r>
    </w:p>
    <w:p w14:paraId="0D5306DC" w14:textId="77777777" w:rsidR="00277758" w:rsidRPr="00165DE6" w:rsidRDefault="00857ED1">
      <w:pPr>
        <w:numPr>
          <w:ilvl w:val="2"/>
          <w:numId w:val="3"/>
        </w:numPr>
        <w:ind w:hanging="360"/>
        <w:rPr>
          <w:color w:val="auto"/>
        </w:rPr>
      </w:pPr>
      <w:r w:rsidRPr="00165DE6">
        <w:rPr>
          <w:color w:val="auto"/>
        </w:rPr>
        <w:t xml:space="preserve">Sign posting for further information on the Prevent Agenda online at: </w:t>
      </w:r>
    </w:p>
    <w:p w14:paraId="453AD9D9" w14:textId="77777777" w:rsidR="00277758" w:rsidRPr="00165DE6" w:rsidRDefault="00857ED1">
      <w:pPr>
        <w:spacing w:after="0" w:line="259" w:lineRule="auto"/>
        <w:ind w:left="360" w:firstLine="0"/>
        <w:jc w:val="left"/>
        <w:rPr>
          <w:color w:val="auto"/>
        </w:rPr>
      </w:pPr>
      <w:r w:rsidRPr="00165DE6">
        <w:rPr>
          <w:color w:val="auto"/>
        </w:rPr>
        <w:t xml:space="preserve"> </w:t>
      </w:r>
    </w:p>
    <w:p w14:paraId="7DC42EF2" w14:textId="77777777" w:rsidR="00277758" w:rsidRPr="00165DE6" w:rsidRDefault="00857ED1">
      <w:pPr>
        <w:spacing w:after="0" w:line="259" w:lineRule="auto"/>
        <w:ind w:left="720" w:firstLine="0"/>
        <w:jc w:val="left"/>
        <w:rPr>
          <w:color w:val="auto"/>
        </w:rPr>
      </w:pPr>
      <w:r w:rsidRPr="00165DE6">
        <w:rPr>
          <w:color w:val="auto"/>
          <w:sz w:val="24"/>
        </w:rPr>
        <w:t xml:space="preserve"> </w:t>
      </w:r>
    </w:p>
    <w:p w14:paraId="35070BE3" w14:textId="6733E27E" w:rsidR="00277758" w:rsidRPr="00165DE6" w:rsidRDefault="00277758">
      <w:pPr>
        <w:spacing w:after="0" w:line="259" w:lineRule="auto"/>
        <w:ind w:left="0" w:firstLine="0"/>
        <w:jc w:val="left"/>
        <w:rPr>
          <w:color w:val="auto"/>
        </w:rPr>
      </w:pPr>
    </w:p>
    <w:p w14:paraId="6A5FC10E" w14:textId="77777777" w:rsidR="00277758" w:rsidRPr="00165DE6" w:rsidRDefault="00277758">
      <w:pPr>
        <w:spacing w:after="218" w:line="259" w:lineRule="auto"/>
        <w:ind w:left="0" w:firstLine="0"/>
        <w:jc w:val="left"/>
        <w:rPr>
          <w:color w:val="auto"/>
        </w:rPr>
      </w:pPr>
      <w:hyperlink r:id="rId9">
        <w:r w:rsidRPr="00165DE6">
          <w:rPr>
            <w:color w:val="auto"/>
            <w:u w:val="single" w:color="0563C1"/>
          </w:rPr>
          <w:t>https://www.elearning.prevent.homeoffice.gov.uk/</w:t>
        </w:r>
      </w:hyperlink>
      <w:hyperlink r:id="rId10">
        <w:r w:rsidRPr="00165DE6">
          <w:rPr>
            <w:color w:val="auto"/>
          </w:rPr>
          <w:t xml:space="preserve"> </w:t>
        </w:r>
      </w:hyperlink>
      <w:r w:rsidR="00857ED1" w:rsidRPr="00165DE6">
        <w:rPr>
          <w:color w:val="auto"/>
        </w:rPr>
        <w:t xml:space="preserve"> </w:t>
      </w:r>
    </w:p>
    <w:p w14:paraId="767E1BC3" w14:textId="77777777" w:rsidR="00277758" w:rsidRPr="00165DE6" w:rsidRDefault="00857ED1">
      <w:pPr>
        <w:spacing w:after="215" w:line="259" w:lineRule="auto"/>
        <w:ind w:left="0" w:firstLine="0"/>
        <w:jc w:val="left"/>
        <w:rPr>
          <w:color w:val="auto"/>
        </w:rPr>
      </w:pPr>
      <w:r w:rsidRPr="00165DE6">
        <w:rPr>
          <w:color w:val="auto"/>
        </w:rPr>
        <w:t xml:space="preserve"> </w:t>
      </w:r>
    </w:p>
    <w:p w14:paraId="52F621A2" w14:textId="526DC14E" w:rsidR="00277758" w:rsidRPr="00165DE6" w:rsidRDefault="00277758">
      <w:pPr>
        <w:spacing w:after="232" w:line="259" w:lineRule="auto"/>
        <w:ind w:left="0" w:firstLine="0"/>
        <w:jc w:val="left"/>
        <w:rPr>
          <w:color w:val="auto"/>
        </w:rPr>
      </w:pPr>
    </w:p>
    <w:p w14:paraId="47753717" w14:textId="77777777" w:rsidR="00277758" w:rsidRPr="00165DE6" w:rsidRDefault="00857ED1">
      <w:pPr>
        <w:spacing w:after="204" w:line="259" w:lineRule="auto"/>
        <w:ind w:left="0" w:firstLine="0"/>
        <w:jc w:val="left"/>
        <w:rPr>
          <w:color w:val="auto"/>
        </w:rPr>
      </w:pPr>
      <w:r w:rsidRPr="00165DE6">
        <w:rPr>
          <w:color w:val="auto"/>
          <w:sz w:val="24"/>
        </w:rPr>
        <w:t xml:space="preserve"> </w:t>
      </w:r>
    </w:p>
    <w:p w14:paraId="76CF5521" w14:textId="77777777" w:rsidR="00277758" w:rsidRPr="00165DE6" w:rsidRDefault="00857ED1">
      <w:pPr>
        <w:spacing w:after="218" w:line="259" w:lineRule="auto"/>
        <w:ind w:left="0" w:firstLine="0"/>
        <w:jc w:val="left"/>
        <w:rPr>
          <w:color w:val="auto"/>
        </w:rPr>
      </w:pPr>
      <w:r w:rsidRPr="00165DE6">
        <w:rPr>
          <w:rFonts w:ascii="Calibri" w:eastAsia="Calibri" w:hAnsi="Calibri" w:cs="Calibri"/>
          <w:color w:val="auto"/>
        </w:rPr>
        <w:t xml:space="preserve"> </w:t>
      </w:r>
    </w:p>
    <w:p w14:paraId="0B01C2C9" w14:textId="77777777" w:rsidR="00277758" w:rsidRPr="00165DE6" w:rsidRDefault="00857ED1">
      <w:pPr>
        <w:spacing w:after="0" w:line="259" w:lineRule="auto"/>
        <w:ind w:left="0" w:firstLine="0"/>
        <w:jc w:val="left"/>
        <w:rPr>
          <w:color w:val="auto"/>
        </w:rPr>
      </w:pPr>
      <w:r w:rsidRPr="00165DE6">
        <w:rPr>
          <w:rFonts w:ascii="Calibri" w:eastAsia="Calibri" w:hAnsi="Calibri" w:cs="Calibri"/>
          <w:color w:val="auto"/>
        </w:rPr>
        <w:t xml:space="preserve"> </w:t>
      </w:r>
    </w:p>
    <w:sectPr w:rsidR="00277758" w:rsidRPr="00165DE6">
      <w:pgSz w:w="11906" w:h="16838"/>
      <w:pgMar w:top="1440" w:right="1434" w:bottom="150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CA2593"/>
    <w:multiLevelType w:val="hybridMultilevel"/>
    <w:tmpl w:val="5B68F7DE"/>
    <w:lvl w:ilvl="0" w:tplc="C74A1646">
      <w:start w:val="1"/>
      <w:numFmt w:val="bullet"/>
      <w:lvlText w:val="➢"/>
      <w:lvlJc w:val="left"/>
      <w:pPr>
        <w:ind w:left="72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1" w:tplc="DE087A36">
      <w:start w:val="1"/>
      <w:numFmt w:val="bullet"/>
      <w:lvlText w:val="o"/>
      <w:lvlJc w:val="left"/>
      <w:pPr>
        <w:ind w:left="1447"/>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2" w:tplc="F0CA3FAC">
      <w:start w:val="1"/>
      <w:numFmt w:val="bullet"/>
      <w:lvlText w:val="▪"/>
      <w:lvlJc w:val="left"/>
      <w:pPr>
        <w:ind w:left="2167"/>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3" w:tplc="FC6A23F8">
      <w:start w:val="1"/>
      <w:numFmt w:val="bullet"/>
      <w:lvlText w:val="•"/>
      <w:lvlJc w:val="left"/>
      <w:pPr>
        <w:ind w:left="2887"/>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4" w:tplc="30220B4E">
      <w:start w:val="1"/>
      <w:numFmt w:val="bullet"/>
      <w:lvlText w:val="o"/>
      <w:lvlJc w:val="left"/>
      <w:pPr>
        <w:ind w:left="3607"/>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5" w:tplc="0C5461EC">
      <w:start w:val="1"/>
      <w:numFmt w:val="bullet"/>
      <w:lvlText w:val="▪"/>
      <w:lvlJc w:val="left"/>
      <w:pPr>
        <w:ind w:left="4327"/>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6" w:tplc="22D838C8">
      <w:start w:val="1"/>
      <w:numFmt w:val="bullet"/>
      <w:lvlText w:val="•"/>
      <w:lvlJc w:val="left"/>
      <w:pPr>
        <w:ind w:left="5047"/>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7" w:tplc="BA32ADEA">
      <w:start w:val="1"/>
      <w:numFmt w:val="bullet"/>
      <w:lvlText w:val="o"/>
      <w:lvlJc w:val="left"/>
      <w:pPr>
        <w:ind w:left="5767"/>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8" w:tplc="992A61E8">
      <w:start w:val="1"/>
      <w:numFmt w:val="bullet"/>
      <w:lvlText w:val="▪"/>
      <w:lvlJc w:val="left"/>
      <w:pPr>
        <w:ind w:left="6487"/>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abstractNum>
  <w:abstractNum w:abstractNumId="1" w15:restartNumberingAfterBreak="0">
    <w:nsid w:val="0D4131C3"/>
    <w:multiLevelType w:val="hybridMultilevel"/>
    <w:tmpl w:val="859C1E20"/>
    <w:lvl w:ilvl="0" w:tplc="11D464D2">
      <w:start w:val="1"/>
      <w:numFmt w:val="bullet"/>
      <w:lvlText w:val="➢"/>
      <w:lvlJc w:val="left"/>
      <w:pPr>
        <w:ind w:left="3345"/>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1" w:tplc="4440BCA0">
      <w:start w:val="1"/>
      <w:numFmt w:val="bullet"/>
      <w:lvlText w:val="o"/>
      <w:lvlJc w:val="left"/>
      <w:pPr>
        <w:ind w:left="5758"/>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2" w:tplc="C06A3E72">
      <w:start w:val="1"/>
      <w:numFmt w:val="bullet"/>
      <w:lvlText w:val="▪"/>
      <w:lvlJc w:val="left"/>
      <w:pPr>
        <w:ind w:left="6478"/>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3" w:tplc="EB329E34">
      <w:start w:val="1"/>
      <w:numFmt w:val="bullet"/>
      <w:lvlText w:val="•"/>
      <w:lvlJc w:val="left"/>
      <w:pPr>
        <w:ind w:left="7198"/>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4" w:tplc="D1AE820A">
      <w:start w:val="1"/>
      <w:numFmt w:val="bullet"/>
      <w:lvlText w:val="o"/>
      <w:lvlJc w:val="left"/>
      <w:pPr>
        <w:ind w:left="7918"/>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5" w:tplc="26C25DBA">
      <w:start w:val="1"/>
      <w:numFmt w:val="bullet"/>
      <w:lvlText w:val="▪"/>
      <w:lvlJc w:val="left"/>
      <w:pPr>
        <w:ind w:left="8638"/>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6" w:tplc="0AF6D07C">
      <w:start w:val="1"/>
      <w:numFmt w:val="bullet"/>
      <w:lvlText w:val="•"/>
      <w:lvlJc w:val="left"/>
      <w:pPr>
        <w:ind w:left="9358"/>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7" w:tplc="9B68584A">
      <w:start w:val="1"/>
      <w:numFmt w:val="bullet"/>
      <w:lvlText w:val="o"/>
      <w:lvlJc w:val="left"/>
      <w:pPr>
        <w:ind w:left="10078"/>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8" w:tplc="9EBC204A">
      <w:start w:val="1"/>
      <w:numFmt w:val="bullet"/>
      <w:lvlText w:val="▪"/>
      <w:lvlJc w:val="left"/>
      <w:pPr>
        <w:ind w:left="10798"/>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abstractNum>
  <w:abstractNum w:abstractNumId="2" w15:restartNumberingAfterBreak="0">
    <w:nsid w:val="356B7679"/>
    <w:multiLevelType w:val="multilevel"/>
    <w:tmpl w:val="8738F33E"/>
    <w:lvl w:ilvl="0">
      <w:start w:val="4"/>
      <w:numFmt w:val="decimal"/>
      <w:lvlText w:val="%1."/>
      <w:lvlJc w:val="left"/>
      <w:pPr>
        <w:ind w:left="247"/>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1">
      <w:start w:val="1"/>
      <w:numFmt w:val="decimal"/>
      <w:lvlText w:val="%1.%2"/>
      <w:lvlJc w:val="left"/>
      <w:pPr>
        <w:ind w:left="108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start w:val="1"/>
      <w:numFmt w:val="bullet"/>
      <w:lvlText w:val="➢"/>
      <w:lvlJc w:val="left"/>
      <w:pPr>
        <w:ind w:left="180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3">
      <w:start w:val="1"/>
      <w:numFmt w:val="bullet"/>
      <w:lvlText w:val="•"/>
      <w:lvlJc w:val="left"/>
      <w:pPr>
        <w:ind w:left="144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4">
      <w:start w:val="1"/>
      <w:numFmt w:val="bullet"/>
      <w:lvlText w:val="o"/>
      <w:lvlJc w:val="left"/>
      <w:pPr>
        <w:ind w:left="216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5">
      <w:start w:val="1"/>
      <w:numFmt w:val="bullet"/>
      <w:lvlText w:val="▪"/>
      <w:lvlJc w:val="left"/>
      <w:pPr>
        <w:ind w:left="288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6">
      <w:start w:val="1"/>
      <w:numFmt w:val="bullet"/>
      <w:lvlText w:val="•"/>
      <w:lvlJc w:val="left"/>
      <w:pPr>
        <w:ind w:left="360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7">
      <w:start w:val="1"/>
      <w:numFmt w:val="bullet"/>
      <w:lvlText w:val="o"/>
      <w:lvlJc w:val="left"/>
      <w:pPr>
        <w:ind w:left="432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8">
      <w:start w:val="1"/>
      <w:numFmt w:val="bullet"/>
      <w:lvlText w:val="▪"/>
      <w:lvlJc w:val="left"/>
      <w:pPr>
        <w:ind w:left="504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abstractNum>
  <w:abstractNum w:abstractNumId="3" w15:restartNumberingAfterBreak="0">
    <w:nsid w:val="502D0E0A"/>
    <w:multiLevelType w:val="hybridMultilevel"/>
    <w:tmpl w:val="716CDEEE"/>
    <w:lvl w:ilvl="0" w:tplc="0809000F">
      <w:start w:val="1"/>
      <w:numFmt w:val="decimal"/>
      <w:lvlText w:val="%1."/>
      <w:lvlJc w:val="left"/>
      <w:pPr>
        <w:ind w:left="705" w:hanging="360"/>
      </w:pPr>
    </w:lvl>
    <w:lvl w:ilvl="1" w:tplc="08090019" w:tentative="1">
      <w:start w:val="1"/>
      <w:numFmt w:val="lowerLetter"/>
      <w:lvlText w:val="%2."/>
      <w:lvlJc w:val="left"/>
      <w:pPr>
        <w:ind w:left="1425" w:hanging="360"/>
      </w:pPr>
    </w:lvl>
    <w:lvl w:ilvl="2" w:tplc="0809001B" w:tentative="1">
      <w:start w:val="1"/>
      <w:numFmt w:val="lowerRoman"/>
      <w:lvlText w:val="%3."/>
      <w:lvlJc w:val="right"/>
      <w:pPr>
        <w:ind w:left="2145" w:hanging="180"/>
      </w:pPr>
    </w:lvl>
    <w:lvl w:ilvl="3" w:tplc="0809000F" w:tentative="1">
      <w:start w:val="1"/>
      <w:numFmt w:val="decimal"/>
      <w:lvlText w:val="%4."/>
      <w:lvlJc w:val="left"/>
      <w:pPr>
        <w:ind w:left="2865" w:hanging="360"/>
      </w:pPr>
    </w:lvl>
    <w:lvl w:ilvl="4" w:tplc="08090019" w:tentative="1">
      <w:start w:val="1"/>
      <w:numFmt w:val="lowerLetter"/>
      <w:lvlText w:val="%5."/>
      <w:lvlJc w:val="left"/>
      <w:pPr>
        <w:ind w:left="3585" w:hanging="360"/>
      </w:pPr>
    </w:lvl>
    <w:lvl w:ilvl="5" w:tplc="0809001B" w:tentative="1">
      <w:start w:val="1"/>
      <w:numFmt w:val="lowerRoman"/>
      <w:lvlText w:val="%6."/>
      <w:lvlJc w:val="right"/>
      <w:pPr>
        <w:ind w:left="4305" w:hanging="180"/>
      </w:pPr>
    </w:lvl>
    <w:lvl w:ilvl="6" w:tplc="0809000F" w:tentative="1">
      <w:start w:val="1"/>
      <w:numFmt w:val="decimal"/>
      <w:lvlText w:val="%7."/>
      <w:lvlJc w:val="left"/>
      <w:pPr>
        <w:ind w:left="5025" w:hanging="360"/>
      </w:pPr>
    </w:lvl>
    <w:lvl w:ilvl="7" w:tplc="08090019" w:tentative="1">
      <w:start w:val="1"/>
      <w:numFmt w:val="lowerLetter"/>
      <w:lvlText w:val="%8."/>
      <w:lvlJc w:val="left"/>
      <w:pPr>
        <w:ind w:left="5745" w:hanging="360"/>
      </w:pPr>
    </w:lvl>
    <w:lvl w:ilvl="8" w:tplc="0809001B" w:tentative="1">
      <w:start w:val="1"/>
      <w:numFmt w:val="lowerRoman"/>
      <w:lvlText w:val="%9."/>
      <w:lvlJc w:val="right"/>
      <w:pPr>
        <w:ind w:left="6465" w:hanging="180"/>
      </w:pPr>
    </w:lvl>
  </w:abstractNum>
  <w:abstractNum w:abstractNumId="4" w15:restartNumberingAfterBreak="0">
    <w:nsid w:val="727663E0"/>
    <w:multiLevelType w:val="hybridMultilevel"/>
    <w:tmpl w:val="B54A7456"/>
    <w:lvl w:ilvl="0" w:tplc="A8043D16">
      <w:start w:val="1"/>
      <w:numFmt w:val="decimal"/>
      <w:pStyle w:val="Heading1"/>
      <w:lvlText w:val="%1."/>
      <w:lvlJc w:val="left"/>
      <w:pPr>
        <w:ind w:left="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1" w:tplc="FE9C68B2">
      <w:start w:val="1"/>
      <w:numFmt w:val="lowerLetter"/>
      <w:lvlText w:val="%2"/>
      <w:lvlJc w:val="left"/>
      <w:pPr>
        <w:ind w:left="108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2" w:tplc="EA125CC2">
      <w:start w:val="1"/>
      <w:numFmt w:val="lowerRoman"/>
      <w:lvlText w:val="%3"/>
      <w:lvlJc w:val="left"/>
      <w:pPr>
        <w:ind w:left="180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3" w:tplc="18BE83A0">
      <w:start w:val="1"/>
      <w:numFmt w:val="decimal"/>
      <w:lvlText w:val="%4"/>
      <w:lvlJc w:val="left"/>
      <w:pPr>
        <w:ind w:left="252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4" w:tplc="3934EEFC">
      <w:start w:val="1"/>
      <w:numFmt w:val="lowerLetter"/>
      <w:lvlText w:val="%5"/>
      <w:lvlJc w:val="left"/>
      <w:pPr>
        <w:ind w:left="324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5" w:tplc="BF0CDD94">
      <w:start w:val="1"/>
      <w:numFmt w:val="lowerRoman"/>
      <w:lvlText w:val="%6"/>
      <w:lvlJc w:val="left"/>
      <w:pPr>
        <w:ind w:left="396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6" w:tplc="2930A3DA">
      <w:start w:val="1"/>
      <w:numFmt w:val="decimal"/>
      <w:lvlText w:val="%7"/>
      <w:lvlJc w:val="left"/>
      <w:pPr>
        <w:ind w:left="468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7" w:tplc="65D650AC">
      <w:start w:val="1"/>
      <w:numFmt w:val="lowerLetter"/>
      <w:lvlText w:val="%8"/>
      <w:lvlJc w:val="left"/>
      <w:pPr>
        <w:ind w:left="540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8" w:tplc="46C8BC8A">
      <w:start w:val="1"/>
      <w:numFmt w:val="lowerRoman"/>
      <w:lvlText w:val="%9"/>
      <w:lvlJc w:val="left"/>
      <w:pPr>
        <w:ind w:left="612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abstractNum>
  <w:num w:numId="1" w16cid:durableId="89352075">
    <w:abstractNumId w:val="0"/>
  </w:num>
  <w:num w:numId="2" w16cid:durableId="1672104695">
    <w:abstractNumId w:val="1"/>
  </w:num>
  <w:num w:numId="3" w16cid:durableId="2075465377">
    <w:abstractNumId w:val="2"/>
  </w:num>
  <w:num w:numId="4" w16cid:durableId="397244655">
    <w:abstractNumId w:val="4"/>
  </w:num>
  <w:num w:numId="5" w16cid:durableId="110654179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77758"/>
    <w:rsid w:val="000413B5"/>
    <w:rsid w:val="00165DE6"/>
    <w:rsid w:val="00214338"/>
    <w:rsid w:val="00272C28"/>
    <w:rsid w:val="00277758"/>
    <w:rsid w:val="00281C26"/>
    <w:rsid w:val="00337453"/>
    <w:rsid w:val="004566F4"/>
    <w:rsid w:val="004E5838"/>
    <w:rsid w:val="00634B99"/>
    <w:rsid w:val="00767492"/>
    <w:rsid w:val="007C140D"/>
    <w:rsid w:val="00857ED1"/>
    <w:rsid w:val="00A439DB"/>
    <w:rsid w:val="00A648DE"/>
    <w:rsid w:val="00C353E1"/>
    <w:rsid w:val="00C4405C"/>
    <w:rsid w:val="00D97D6E"/>
    <w:rsid w:val="00DF6F78"/>
    <w:rsid w:val="00DF729B"/>
    <w:rsid w:val="00FF257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59B16B"/>
  <w15:docId w15:val="{8F30247A-CB14-4D95-AE71-8FC0612189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GB" w:eastAsia="en-GB"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5" w:line="249" w:lineRule="auto"/>
      <w:ind w:left="10" w:hanging="10"/>
      <w:jc w:val="both"/>
    </w:pPr>
    <w:rPr>
      <w:rFonts w:ascii="Arial" w:eastAsia="Arial" w:hAnsi="Arial" w:cs="Arial"/>
      <w:color w:val="000000"/>
      <w:sz w:val="22"/>
    </w:rPr>
  </w:style>
  <w:style w:type="paragraph" w:styleId="Heading1">
    <w:name w:val="heading 1"/>
    <w:next w:val="Normal"/>
    <w:link w:val="Heading1Char"/>
    <w:uiPriority w:val="9"/>
    <w:qFormat/>
    <w:pPr>
      <w:keepNext/>
      <w:keepLines/>
      <w:numPr>
        <w:numId w:val="4"/>
      </w:numPr>
      <w:spacing w:after="0" w:line="259" w:lineRule="auto"/>
      <w:ind w:left="10" w:right="2646" w:hanging="10"/>
      <w:outlineLvl w:val="0"/>
    </w:pPr>
    <w:rPr>
      <w:rFonts w:ascii="Arial" w:eastAsia="Arial" w:hAnsi="Arial" w:cs="Arial"/>
      <w:b/>
      <w:color w:val="000000"/>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Arial" w:eastAsia="Arial" w:hAnsi="Arial" w:cs="Arial"/>
      <w:b/>
      <w:color w:val="000000"/>
      <w:sz w:val="22"/>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ListParagraph">
    <w:name w:val="List Paragraph"/>
    <w:basedOn w:val="Normal"/>
    <w:uiPriority w:val="34"/>
    <w:qFormat/>
    <w:rsid w:val="00857ED1"/>
    <w:pPr>
      <w:ind w:left="720"/>
      <w:contextualSpacing/>
    </w:pPr>
  </w:style>
  <w:style w:type="character" w:styleId="Hyperlink">
    <w:name w:val="Hyperlink"/>
    <w:basedOn w:val="DefaultParagraphFont"/>
    <w:uiPriority w:val="99"/>
    <w:unhideWhenUsed/>
    <w:rsid w:val="00A439DB"/>
    <w:rPr>
      <w:color w:val="467886" w:themeColor="hyperlink"/>
      <w:u w:val="single"/>
    </w:rPr>
  </w:style>
  <w:style w:type="character" w:styleId="UnresolvedMention">
    <w:name w:val="Unresolved Mention"/>
    <w:basedOn w:val="DefaultParagraphFont"/>
    <w:uiPriority w:val="99"/>
    <w:semiHidden/>
    <w:unhideWhenUsed/>
    <w:rsid w:val="00A439D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yperlink" Target="http://www.preventforfeandtraining.org.uk/" TargetMode="External"/><Relationship Id="rId3" Type="http://schemas.openxmlformats.org/officeDocument/2006/relationships/settings" Target="settings.xml"/><Relationship Id="rId7" Type="http://schemas.openxmlformats.org/officeDocument/2006/relationships/hyperlink" Target="http://www.preventforfeandtraining.org.uk/"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20" TargetMode="External"/><Relationship Id="rId11" Type="http://schemas.openxmlformats.org/officeDocument/2006/relationships/fontTable" Target="fontTable.xml"/><Relationship Id="rId5" Type="http://schemas.openxmlformats.org/officeDocument/2006/relationships/image" Target="media/image1.jpg"/><Relationship Id="rId10" Type="http://schemas.openxmlformats.org/officeDocument/2006/relationships/hyperlink" Target="https://www.elearning.prevent.homeoffice.gov.uk/" TargetMode="External"/><Relationship Id="rId4" Type="http://schemas.openxmlformats.org/officeDocument/2006/relationships/webSettings" Target="webSettings.xml"/><Relationship Id="rId9" Type="http://schemas.openxmlformats.org/officeDocument/2006/relationships/hyperlink" Target="https://www.elearning.prevent.homeoffice.gov.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16</TotalTime>
  <Pages>4</Pages>
  <Words>1020</Words>
  <Characters>5820</Characters>
  <Application>Microsoft Office Word</Application>
  <DocSecurity>0</DocSecurity>
  <Lines>48</Lines>
  <Paragraphs>13</Paragraphs>
  <ScaleCrop>false</ScaleCrop>
  <Company/>
  <LinksUpToDate>false</LinksUpToDate>
  <CharactersWithSpaces>6827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Arfan Hussain</dc:creator>
  <cp:keywords/>
  <cp:lastModifiedBy>Michael Conway-Jones</cp:lastModifiedBy>
  <cp:revision>16</cp:revision>
  <dcterms:created xsi:type="dcterms:W3CDTF">2025-01-21T14:05:00Z</dcterms:created>
  <dcterms:modified xsi:type="dcterms:W3CDTF">2025-03-20T13:21:00Z</dcterms:modified>
</cp:coreProperties>
</file>